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eastAsia="Times New Roman" w:cs="Arial"/>
          <w:szCs w:val="28"/>
          <w:lang w:eastAsia="en-GB"/>
        </w:rPr>
        <w:alias w:val="Title"/>
        <w:tag w:val="Title"/>
        <w:id w:val="1323468504"/>
        <w:placeholder>
          <w:docPart w:val="F4AAD48BC63E4E6CA1FDFBF63F624C13"/>
        </w:placeholder>
        <w:text w:multiLine="1"/>
      </w:sdtPr>
      <w:sdtEndPr/>
      <w:sdtContent>
        <w:p w14:paraId="5837A196" w14:textId="64C5EA80" w:rsidR="009B6F95" w:rsidRPr="00C803F3" w:rsidRDefault="00927913" w:rsidP="009B142A">
          <w:pPr>
            <w:pStyle w:val="Title1"/>
            <w:ind w:left="0" w:firstLine="0"/>
          </w:pPr>
          <w:r>
            <w:rPr>
              <w:rFonts w:eastAsia="Times New Roman" w:cs="Arial"/>
              <w:szCs w:val="28"/>
              <w:lang w:eastAsia="en-GB"/>
            </w:rPr>
            <w:t>Employment and skills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p w14:paraId="000E66B7" w14:textId="77777777" w:rsidR="00927913" w:rsidRPr="00EC1167" w:rsidRDefault="00927913" w:rsidP="00927913">
      <w:pPr>
        <w:pStyle w:val="Default"/>
        <w:jc w:val="both"/>
        <w:rPr>
          <w:b/>
          <w:bCs/>
          <w:sz w:val="22"/>
          <w:szCs w:val="22"/>
        </w:rPr>
      </w:pPr>
      <w:r>
        <w:rPr>
          <w:bCs/>
          <w:sz w:val="22"/>
          <w:szCs w:val="22"/>
        </w:rPr>
        <w:t>For discussion and direction.</w:t>
      </w:r>
    </w:p>
    <w:p w14:paraId="5837A19A" w14:textId="77777777" w:rsidR="009B6F95" w:rsidRDefault="009B6F95" w:rsidP="00B84F31">
      <w:pPr>
        <w:ind w:left="0" w:firstLine="0"/>
      </w:pPr>
    </w:p>
    <w:p w14:paraId="3904D018" w14:textId="77777777" w:rsidR="00357B26" w:rsidRPr="00C803F3" w:rsidRDefault="00357B26"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EC631C5" w14:textId="7EB7FEF6" w:rsidR="00273360" w:rsidRDefault="00927913" w:rsidP="00927913">
      <w:pPr>
        <w:spacing w:after="0" w:line="240" w:lineRule="auto"/>
        <w:ind w:left="0" w:firstLine="0"/>
        <w:jc w:val="both"/>
        <w:rPr>
          <w:rFonts w:cs="Arial"/>
        </w:rPr>
      </w:pPr>
      <w:r w:rsidRPr="00927913">
        <w:t xml:space="preserve">The LGA’s employment and skills work is led jointly by this Board and the </w:t>
      </w:r>
      <w:r w:rsidR="006E249D">
        <w:t>People and Places</w:t>
      </w:r>
      <w:r w:rsidRPr="00927913">
        <w:t xml:space="preserve"> Board. </w:t>
      </w:r>
      <w:r w:rsidR="00D97641">
        <w:t>This paper</w:t>
      </w:r>
      <w:r w:rsidRPr="00927913">
        <w:t xml:space="preserve"> updates Members on recently </w:t>
      </w:r>
      <w:r w:rsidR="00731F18">
        <w:t>activity</w:t>
      </w:r>
      <w:r w:rsidRPr="00927913">
        <w:t>.</w:t>
      </w:r>
      <w:r w:rsidRPr="00927913">
        <w:rPr>
          <w:rFonts w:cs="Arial"/>
        </w:rPr>
        <w:t xml:space="preserve"> </w:t>
      </w:r>
    </w:p>
    <w:p w14:paraId="5E0B4776" w14:textId="77777777" w:rsidR="00273360" w:rsidRDefault="00273360" w:rsidP="00927913">
      <w:pPr>
        <w:spacing w:after="0" w:line="240" w:lineRule="auto"/>
        <w:ind w:left="0" w:firstLine="0"/>
        <w:jc w:val="both"/>
        <w:rPr>
          <w:rFonts w:cs="Arial"/>
        </w:rPr>
      </w:pPr>
    </w:p>
    <w:p w14:paraId="0A80C174" w14:textId="2B6FBB3C" w:rsidR="00927913" w:rsidRPr="00927913" w:rsidRDefault="00927913" w:rsidP="00927913">
      <w:pPr>
        <w:spacing w:after="0" w:line="240" w:lineRule="auto"/>
        <w:ind w:left="0" w:firstLine="0"/>
        <w:jc w:val="both"/>
        <w:rPr>
          <w:rFonts w:cs="Arial"/>
        </w:rPr>
      </w:pPr>
      <w:r w:rsidRPr="00927913">
        <w:rPr>
          <w:rFonts w:cs="Arial"/>
        </w:rPr>
        <w:t xml:space="preserve">The </w:t>
      </w:r>
      <w:r w:rsidR="006E249D">
        <w:t>People and Places</w:t>
      </w:r>
      <w:r w:rsidR="006E249D" w:rsidRPr="00927913">
        <w:t xml:space="preserve"> </w:t>
      </w:r>
      <w:r w:rsidRPr="00927913">
        <w:rPr>
          <w:rFonts w:cs="Arial"/>
        </w:rPr>
        <w:t xml:space="preserve">Board </w:t>
      </w:r>
      <w:r w:rsidR="009B142A">
        <w:rPr>
          <w:rFonts w:cs="Arial"/>
        </w:rPr>
        <w:t>will discuss a similar paper at their meeting on 29 January</w:t>
      </w:r>
      <w:r w:rsidRPr="00927913">
        <w:rPr>
          <w:rFonts w:cs="Arial"/>
        </w:rPr>
        <w:t>.</w:t>
      </w:r>
    </w:p>
    <w:p w14:paraId="086BDEF2" w14:textId="77777777" w:rsidR="00927913" w:rsidRDefault="00927913" w:rsidP="00927913">
      <w:pPr>
        <w:pStyle w:val="Title1"/>
        <w:spacing w:after="0" w:line="240" w:lineRule="auto"/>
        <w:ind w:left="0" w:firstLine="0"/>
        <w:rPr>
          <w:b w:val="0"/>
          <w:sz w:val="22"/>
        </w:rPr>
      </w:pPr>
    </w:p>
    <w:p w14:paraId="4A311993" w14:textId="42D01BF4" w:rsidR="002E231D" w:rsidRPr="00777109" w:rsidRDefault="002E231D" w:rsidP="00927913">
      <w:pPr>
        <w:pStyle w:val="Title1"/>
        <w:spacing w:after="0" w:line="240" w:lineRule="auto"/>
        <w:ind w:left="0" w:firstLine="0"/>
        <w:rPr>
          <w:b w:val="0"/>
          <w:sz w:val="22"/>
        </w:rPr>
      </w:pPr>
      <w:r w:rsidRPr="00777109">
        <w:rPr>
          <w:b w:val="0"/>
          <w:sz w:val="22"/>
        </w:rPr>
        <w:t>TO NOTE: Officers are trying to secure an external speaker for this item.</w:t>
      </w:r>
      <w:bookmarkStart w:id="1" w:name="_GoBack"/>
      <w:bookmarkEnd w:id="1"/>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1B2C47" w:rsidRDefault="001B2C4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6B23A39" w:rsidR="001B2C47" w:rsidRPr="00A627DD" w:rsidRDefault="00955F93" w:rsidP="00B84F31">
                                <w:pPr>
                                  <w:ind w:left="0" w:firstLine="0"/>
                                </w:pPr>
                                <w:r>
                                  <w:rPr>
                                    <w:rStyle w:val="Style6"/>
                                  </w:rPr>
                                  <w:t>Recommendation</w:t>
                                </w:r>
                              </w:p>
                            </w:sdtContent>
                          </w:sdt>
                          <w:p w14:paraId="3EEB3748" w14:textId="548EC9C3" w:rsidR="001B2C47" w:rsidRDefault="001B2C47" w:rsidP="003B2A6A">
                            <w:pPr>
                              <w:autoSpaceDE w:val="0"/>
                              <w:autoSpaceDN w:val="0"/>
                              <w:adjustRightInd w:val="0"/>
                              <w:spacing w:after="0" w:line="240" w:lineRule="auto"/>
                              <w:ind w:left="0" w:firstLine="0"/>
                              <w:rPr>
                                <w:rFonts w:eastAsiaTheme="minorEastAsia" w:cs="Arial"/>
                                <w:b/>
                                <w:bCs/>
                                <w:lang w:eastAsia="ja-JP"/>
                              </w:rPr>
                            </w:pPr>
                            <w:r>
                              <w:rPr>
                                <w:rFonts w:eastAsiaTheme="minorEastAsia" w:cs="Arial"/>
                                <w:lang w:eastAsia="ja-JP"/>
                              </w:rPr>
                              <w:t>That Board Members note the report</w:t>
                            </w:r>
                            <w:r w:rsidRPr="00731F18">
                              <w:rPr>
                                <w:rFonts w:eastAsiaTheme="minorEastAsia" w:cs="Arial"/>
                                <w:bCs/>
                                <w:lang w:eastAsia="ja-JP"/>
                              </w:rPr>
                              <w:t>.</w:t>
                            </w:r>
                          </w:p>
                          <w:sdt>
                            <w:sdtPr>
                              <w:rPr>
                                <w:rStyle w:val="Style6"/>
                              </w:rPr>
                              <w:alias w:val="Action/s"/>
                              <w:tag w:val="Action/s"/>
                              <w:id w:val="450136090"/>
                              <w:placeholder>
                                <w:docPart w:val="116A86B4BA654E03A694D167A630844B"/>
                              </w:placeholder>
                            </w:sdtPr>
                            <w:sdtEndPr>
                              <w:rPr>
                                <w:rStyle w:val="Style6"/>
                              </w:rPr>
                            </w:sdtEndPr>
                            <w:sdtContent>
                              <w:p w14:paraId="06B4BD5E" w14:textId="77777777" w:rsidR="001B2C47" w:rsidRDefault="001B2C47" w:rsidP="00273360">
                                <w:pPr>
                                  <w:ind w:left="0" w:firstLine="0"/>
                                  <w:rPr>
                                    <w:rStyle w:val="Style6"/>
                                  </w:rPr>
                                </w:pPr>
                              </w:p>
                              <w:p w14:paraId="5837A1DF" w14:textId="3450FD4D" w:rsidR="001B2C47" w:rsidRPr="00A627DD" w:rsidRDefault="00955F93" w:rsidP="00273360">
                                <w:pPr>
                                  <w:ind w:left="0" w:firstLine="0"/>
                                </w:pPr>
                                <w:r>
                                  <w:rPr>
                                    <w:rStyle w:val="Style6"/>
                                  </w:rPr>
                                  <w:t>Action</w:t>
                                </w:r>
                              </w:p>
                            </w:sdtContent>
                          </w:sdt>
                          <w:p w14:paraId="5837A1E0" w14:textId="7EA1C3F6" w:rsidR="001B2C47" w:rsidRPr="00B84F31" w:rsidRDefault="001B2C47" w:rsidP="00B84F31">
                            <w:pPr>
                              <w:pStyle w:val="Title3"/>
                              <w:ind w:left="0" w:firstLine="0"/>
                            </w:pPr>
                            <w:r w:rsidRPr="00A350EA">
                              <w:rPr>
                                <w:rFonts w:cs="Arial"/>
                              </w:rPr>
                              <w:t>Officers to progress as directed.</w:t>
                            </w:r>
                          </w:p>
                          <w:p w14:paraId="5837A1E1" w14:textId="77777777" w:rsidR="001B2C47" w:rsidRDefault="001B2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1B2C47" w:rsidRDefault="001B2C4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6B23A39" w:rsidR="001B2C47" w:rsidRPr="00A627DD" w:rsidRDefault="00955F93" w:rsidP="00B84F31">
                          <w:pPr>
                            <w:ind w:left="0" w:firstLine="0"/>
                          </w:pPr>
                          <w:r>
                            <w:rPr>
                              <w:rStyle w:val="Style6"/>
                            </w:rPr>
                            <w:t>Recommendation</w:t>
                          </w:r>
                        </w:p>
                      </w:sdtContent>
                    </w:sdt>
                    <w:p w14:paraId="3EEB3748" w14:textId="548EC9C3" w:rsidR="001B2C47" w:rsidRDefault="001B2C47" w:rsidP="003B2A6A">
                      <w:pPr>
                        <w:autoSpaceDE w:val="0"/>
                        <w:autoSpaceDN w:val="0"/>
                        <w:adjustRightInd w:val="0"/>
                        <w:spacing w:after="0" w:line="240" w:lineRule="auto"/>
                        <w:ind w:left="0" w:firstLine="0"/>
                        <w:rPr>
                          <w:rFonts w:eastAsiaTheme="minorEastAsia" w:cs="Arial"/>
                          <w:b/>
                          <w:bCs/>
                          <w:lang w:eastAsia="ja-JP"/>
                        </w:rPr>
                      </w:pPr>
                      <w:r>
                        <w:rPr>
                          <w:rFonts w:eastAsiaTheme="minorEastAsia" w:cs="Arial"/>
                          <w:lang w:eastAsia="ja-JP"/>
                        </w:rPr>
                        <w:t>That Board Members note the report</w:t>
                      </w:r>
                      <w:r w:rsidRPr="00731F18">
                        <w:rPr>
                          <w:rFonts w:eastAsiaTheme="minorEastAsia" w:cs="Arial"/>
                          <w:bCs/>
                          <w:lang w:eastAsia="ja-JP"/>
                        </w:rPr>
                        <w:t>.</w:t>
                      </w:r>
                    </w:p>
                    <w:sdt>
                      <w:sdtPr>
                        <w:rPr>
                          <w:rStyle w:val="Style6"/>
                        </w:rPr>
                        <w:alias w:val="Action/s"/>
                        <w:tag w:val="Action/s"/>
                        <w:id w:val="450136090"/>
                        <w:placeholder>
                          <w:docPart w:val="116A86B4BA654E03A694D167A630844B"/>
                        </w:placeholder>
                      </w:sdtPr>
                      <w:sdtEndPr>
                        <w:rPr>
                          <w:rStyle w:val="Style6"/>
                        </w:rPr>
                      </w:sdtEndPr>
                      <w:sdtContent>
                        <w:p w14:paraId="06B4BD5E" w14:textId="77777777" w:rsidR="001B2C47" w:rsidRDefault="001B2C47" w:rsidP="00273360">
                          <w:pPr>
                            <w:ind w:left="0" w:firstLine="0"/>
                            <w:rPr>
                              <w:rStyle w:val="Style6"/>
                            </w:rPr>
                          </w:pPr>
                        </w:p>
                        <w:p w14:paraId="5837A1DF" w14:textId="3450FD4D" w:rsidR="001B2C47" w:rsidRPr="00A627DD" w:rsidRDefault="00955F93" w:rsidP="00273360">
                          <w:pPr>
                            <w:ind w:left="0" w:firstLine="0"/>
                          </w:pPr>
                          <w:r>
                            <w:rPr>
                              <w:rStyle w:val="Style6"/>
                            </w:rPr>
                            <w:t>Action</w:t>
                          </w:r>
                        </w:p>
                      </w:sdtContent>
                    </w:sdt>
                    <w:p w14:paraId="5837A1E0" w14:textId="7EA1C3F6" w:rsidR="001B2C47" w:rsidRPr="00B84F31" w:rsidRDefault="001B2C47" w:rsidP="00B84F31">
                      <w:pPr>
                        <w:pStyle w:val="Title3"/>
                        <w:ind w:left="0" w:firstLine="0"/>
                      </w:pPr>
                      <w:r w:rsidRPr="00A350EA">
                        <w:rPr>
                          <w:rFonts w:cs="Arial"/>
                        </w:rPr>
                        <w:t>Officers to progress as directed.</w:t>
                      </w:r>
                    </w:p>
                    <w:p w14:paraId="5837A1E1" w14:textId="77777777" w:rsidR="001B2C47" w:rsidRDefault="001B2C47"/>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24858C9D" w14:textId="77777777" w:rsidR="00927913" w:rsidRDefault="00927913" w:rsidP="00927913">
      <w:pPr>
        <w:pStyle w:val="MainText"/>
        <w:spacing w:line="240" w:lineRule="auto"/>
        <w:jc w:val="both"/>
        <w:rPr>
          <w:rFonts w:ascii="Arial" w:hAnsi="Arial" w:cs="Arial"/>
        </w:rPr>
      </w:pPr>
    </w:p>
    <w:p w14:paraId="5837A1A8" w14:textId="3829EC41" w:rsidR="009B6F95" w:rsidRPr="00C803F3" w:rsidRDefault="0077710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27913">
            <w:t xml:space="preserve">Jasbir Jhas </w:t>
          </w:r>
        </w:sdtContent>
      </w:sdt>
    </w:p>
    <w:p w14:paraId="5837A1A9" w14:textId="6CE63AAE" w:rsidR="009B6F95" w:rsidRDefault="0077710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27913">
            <w:t>Senior Adviser</w:t>
          </w:r>
        </w:sdtContent>
      </w:sdt>
    </w:p>
    <w:p w14:paraId="5837A1AA" w14:textId="0406CD39" w:rsidR="009B6F95" w:rsidRDefault="0077710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27913">
            <w:t>664 3114</w:t>
          </w:r>
        </w:sdtContent>
      </w:sdt>
      <w:r w:rsidR="009B6F95" w:rsidRPr="00B5377C">
        <w:t xml:space="preserve"> </w:t>
      </w:r>
    </w:p>
    <w:p w14:paraId="5837A1AB" w14:textId="3A227E15" w:rsidR="009B6F95" w:rsidRDefault="0077710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27913">
            <w:t>jasbir.jhas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13D4C63E"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716817184"/>
          <w:placeholder>
            <w:docPart w:val="217C12929A7048B0B7CD1B4176A4FEAD"/>
          </w:placeholder>
          <w:text w:multiLine="1"/>
        </w:sdtPr>
        <w:sdtEndPr/>
        <w:sdtContent>
          <w:r w:rsidR="009B142A">
            <w:rPr>
              <w:rFonts w:eastAsiaTheme="minorEastAsia" w:cs="Arial"/>
              <w:bCs/>
              <w:lang w:eastAsia="ja-JP"/>
            </w:rPr>
            <w:t>E</w:t>
          </w:r>
          <w:r w:rsidR="00927913" w:rsidRPr="00927913">
            <w:rPr>
              <w:rFonts w:eastAsiaTheme="minorEastAsia" w:cs="Arial"/>
              <w:bCs/>
              <w:lang w:eastAsia="ja-JP"/>
            </w:rPr>
            <w:t>mployment and skills update</w:t>
          </w:r>
        </w:sdtContent>
      </w:sdt>
      <w:r>
        <w:fldChar w:fldCharType="end"/>
      </w:r>
    </w:p>
    <w:p w14:paraId="2BC077BA" w14:textId="77777777" w:rsidR="00273360" w:rsidRPr="00D60B3F" w:rsidRDefault="00273360" w:rsidP="00D60B3F">
      <w:pPr>
        <w:spacing w:after="0" w:line="240" w:lineRule="auto"/>
        <w:rPr>
          <w:rStyle w:val="Style6"/>
          <w:rFonts w:cs="Arial"/>
        </w:rPr>
      </w:pPr>
    </w:p>
    <w:p w14:paraId="5837A1B4" w14:textId="77777777" w:rsidR="009B6F95" w:rsidRPr="00D60B3F" w:rsidRDefault="00777109" w:rsidP="00D60B3F">
      <w:pPr>
        <w:spacing w:after="0" w:line="240" w:lineRule="auto"/>
        <w:jc w:val="both"/>
        <w:rPr>
          <w:rStyle w:val="Style6"/>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D60B3F">
            <w:rPr>
              <w:rStyle w:val="Style6"/>
              <w:rFonts w:cs="Arial"/>
            </w:rPr>
            <w:t>Background</w:t>
          </w:r>
        </w:sdtContent>
      </w:sdt>
    </w:p>
    <w:p w14:paraId="6C968B5D" w14:textId="77777777" w:rsidR="00D60B3F" w:rsidRPr="00D60B3F" w:rsidRDefault="00D60B3F" w:rsidP="00D60B3F">
      <w:pPr>
        <w:spacing w:after="0" w:line="240" w:lineRule="auto"/>
        <w:jc w:val="both"/>
        <w:rPr>
          <w:rStyle w:val="ReportTemplate"/>
          <w:rFonts w:cs="Arial"/>
        </w:rPr>
      </w:pPr>
    </w:p>
    <w:p w14:paraId="1B9A9D5C" w14:textId="68ADFC96" w:rsidR="00EB5EB4" w:rsidRPr="0054073B" w:rsidRDefault="0094701B" w:rsidP="00D60B3F">
      <w:pPr>
        <w:pStyle w:val="ListParagraph"/>
        <w:numPr>
          <w:ilvl w:val="0"/>
          <w:numId w:val="33"/>
        </w:numPr>
        <w:spacing w:after="0" w:line="240" w:lineRule="auto"/>
        <w:jc w:val="both"/>
        <w:rPr>
          <w:rStyle w:val="ReportTemplate"/>
          <w:rFonts w:cs="Arial"/>
        </w:rPr>
      </w:pPr>
      <w:r w:rsidRPr="0054073B">
        <w:rPr>
          <w:rFonts w:cs="Arial"/>
        </w:rPr>
        <w:t>At the last Board discussion on skills and employment,</w:t>
      </w:r>
      <w:r w:rsidR="00EB5EB4" w:rsidRPr="0054073B">
        <w:rPr>
          <w:rFonts w:cs="Arial"/>
        </w:rPr>
        <w:t xml:space="preserve"> </w:t>
      </w:r>
      <w:r w:rsidR="00731F18" w:rsidRPr="0054073B">
        <w:rPr>
          <w:rFonts w:cs="Arial"/>
        </w:rPr>
        <w:t xml:space="preserve">Members discussed </w:t>
      </w:r>
      <w:r w:rsidR="00B30F2E">
        <w:rPr>
          <w:rFonts w:cs="Arial"/>
        </w:rPr>
        <w:t xml:space="preserve">developing </w:t>
      </w:r>
      <w:r w:rsidRPr="0054073B">
        <w:rPr>
          <w:rFonts w:cs="Arial"/>
        </w:rPr>
        <w:t xml:space="preserve">engagement with the </w:t>
      </w:r>
      <w:proofErr w:type="spellStart"/>
      <w:r w:rsidRPr="0054073B">
        <w:rPr>
          <w:rFonts w:cs="Arial"/>
        </w:rPr>
        <w:t>DfE</w:t>
      </w:r>
      <w:proofErr w:type="spellEnd"/>
      <w:r w:rsidR="00B30F2E">
        <w:rPr>
          <w:rFonts w:cs="Arial"/>
        </w:rPr>
        <w:t xml:space="preserve"> on post 16 skills, discussions with </w:t>
      </w:r>
      <w:r w:rsidRPr="0054073B">
        <w:rPr>
          <w:rFonts w:cs="Arial"/>
        </w:rPr>
        <w:t xml:space="preserve">the </w:t>
      </w:r>
      <w:r w:rsidR="00B30F2E" w:rsidRPr="0054073B">
        <w:rPr>
          <w:rFonts w:cs="Arial"/>
        </w:rPr>
        <w:t xml:space="preserve">Skills </w:t>
      </w:r>
      <w:r w:rsidRPr="0054073B">
        <w:rPr>
          <w:rFonts w:cs="Arial"/>
        </w:rPr>
        <w:t xml:space="preserve">Minister the </w:t>
      </w:r>
      <w:proofErr w:type="spellStart"/>
      <w:r w:rsidRPr="0054073B">
        <w:rPr>
          <w:rFonts w:cs="Arial"/>
        </w:rPr>
        <w:t>Rt</w:t>
      </w:r>
      <w:proofErr w:type="spellEnd"/>
      <w:r w:rsidRPr="0054073B">
        <w:rPr>
          <w:rFonts w:cs="Arial"/>
        </w:rPr>
        <w:t xml:space="preserve"> Hon </w:t>
      </w:r>
      <w:r w:rsidR="0054073B">
        <w:t>Anne Milton MP</w:t>
      </w:r>
      <w:r w:rsidRPr="0054073B">
        <w:t xml:space="preserve"> and the development of an LGA Skills Taskforce. </w:t>
      </w:r>
      <w:r w:rsidR="00731F18" w:rsidRPr="0054073B">
        <w:rPr>
          <w:rStyle w:val="ReportTemplate"/>
          <w:rFonts w:cs="Arial"/>
          <w:iCs/>
        </w:rPr>
        <w:t>This paper updates members on activity since then.</w:t>
      </w:r>
    </w:p>
    <w:p w14:paraId="666D6731" w14:textId="77777777" w:rsidR="00D60B3F" w:rsidRPr="00D60B3F" w:rsidRDefault="00D60B3F" w:rsidP="00D60B3F">
      <w:pPr>
        <w:pStyle w:val="NormalWeb"/>
        <w:spacing w:before="0" w:beforeAutospacing="0" w:after="0" w:afterAutospacing="0"/>
        <w:jc w:val="both"/>
        <w:rPr>
          <w:rFonts w:ascii="Arial" w:hAnsi="Arial" w:cs="Arial"/>
          <w:b/>
          <w:color w:val="454545"/>
          <w:sz w:val="22"/>
          <w:szCs w:val="22"/>
        </w:rPr>
      </w:pPr>
    </w:p>
    <w:p w14:paraId="2876B576" w14:textId="77777777" w:rsidR="00D60B3F" w:rsidRPr="009B142A" w:rsidRDefault="00D60B3F" w:rsidP="00D60B3F">
      <w:pPr>
        <w:pStyle w:val="NormalWeb"/>
        <w:spacing w:before="0" w:beforeAutospacing="0" w:after="0" w:afterAutospacing="0"/>
        <w:jc w:val="both"/>
        <w:rPr>
          <w:rFonts w:ascii="Arial" w:hAnsi="Arial" w:cs="Arial"/>
          <w:b/>
          <w:sz w:val="22"/>
          <w:szCs w:val="22"/>
        </w:rPr>
      </w:pPr>
      <w:r w:rsidRPr="009B142A">
        <w:rPr>
          <w:rFonts w:ascii="Arial" w:hAnsi="Arial" w:cs="Arial"/>
          <w:b/>
          <w:sz w:val="22"/>
          <w:szCs w:val="22"/>
        </w:rPr>
        <w:t xml:space="preserve">LGA Skills Taskforce  </w:t>
      </w:r>
    </w:p>
    <w:p w14:paraId="6D1C49C7" w14:textId="77777777" w:rsidR="00D60B3F" w:rsidRPr="00D60B3F" w:rsidRDefault="00D60B3F" w:rsidP="00D60B3F">
      <w:pPr>
        <w:pStyle w:val="xmsonormal"/>
        <w:jc w:val="both"/>
      </w:pPr>
    </w:p>
    <w:p w14:paraId="7147564B" w14:textId="77777777" w:rsidR="00D60B3F" w:rsidRPr="00D60B3F" w:rsidRDefault="00D60B3F" w:rsidP="00D60B3F">
      <w:pPr>
        <w:pStyle w:val="NormalWeb"/>
        <w:numPr>
          <w:ilvl w:val="0"/>
          <w:numId w:val="33"/>
        </w:numPr>
        <w:spacing w:before="0" w:beforeAutospacing="0" w:after="0" w:afterAutospacing="0"/>
        <w:jc w:val="both"/>
        <w:rPr>
          <w:rFonts w:ascii="Arial" w:eastAsia="Times New Roman" w:hAnsi="Arial" w:cs="Arial"/>
          <w:sz w:val="22"/>
          <w:szCs w:val="22"/>
          <w:lang w:val="en"/>
        </w:rPr>
      </w:pPr>
      <w:r w:rsidRPr="00D60B3F">
        <w:rPr>
          <w:rFonts w:ascii="Arial" w:hAnsi="Arial" w:cs="Arial"/>
          <w:sz w:val="22"/>
          <w:szCs w:val="22"/>
        </w:rPr>
        <w:t>Last year the City Regions and People and Places Boards agreed to establish an ‘LGA skills taskforce’</w:t>
      </w:r>
      <w:r w:rsidRPr="00D60B3F">
        <w:rPr>
          <w:rFonts w:ascii="Arial" w:eastAsia="Times New Roman" w:hAnsi="Arial" w:cs="Arial"/>
          <w:sz w:val="22"/>
          <w:szCs w:val="22"/>
          <w:lang w:val="en"/>
        </w:rPr>
        <w:t xml:space="preserve">, comprising elected members from across LGA policy boards (see </w:t>
      </w:r>
      <w:r w:rsidRPr="00F53D3A">
        <w:rPr>
          <w:rFonts w:ascii="Arial" w:eastAsia="Times New Roman" w:hAnsi="Arial" w:cs="Arial"/>
          <w:b/>
          <w:sz w:val="22"/>
          <w:szCs w:val="22"/>
          <w:u w:val="single"/>
          <w:lang w:val="en"/>
        </w:rPr>
        <w:t>Annex A</w:t>
      </w:r>
      <w:r w:rsidRPr="00D60B3F">
        <w:rPr>
          <w:rFonts w:ascii="Arial" w:eastAsia="Times New Roman" w:hAnsi="Arial" w:cs="Arial"/>
          <w:sz w:val="22"/>
          <w:szCs w:val="22"/>
          <w:lang w:val="en"/>
        </w:rPr>
        <w:t xml:space="preserve"> - membership). </w:t>
      </w:r>
    </w:p>
    <w:p w14:paraId="58C676F4" w14:textId="77777777" w:rsidR="00D60B3F" w:rsidRPr="00D60B3F" w:rsidRDefault="00D60B3F" w:rsidP="00D60B3F">
      <w:pPr>
        <w:pStyle w:val="NormalWeb"/>
        <w:spacing w:before="0" w:beforeAutospacing="0" w:after="0" w:afterAutospacing="0"/>
        <w:jc w:val="both"/>
        <w:rPr>
          <w:rFonts w:ascii="Arial" w:eastAsia="Times New Roman" w:hAnsi="Arial" w:cs="Arial"/>
          <w:sz w:val="22"/>
          <w:szCs w:val="22"/>
          <w:lang w:val="en"/>
        </w:rPr>
      </w:pPr>
    </w:p>
    <w:p w14:paraId="50CE4448" w14:textId="77777777" w:rsidR="00D60B3F" w:rsidRPr="00D60B3F" w:rsidRDefault="00D60B3F" w:rsidP="00D60B3F">
      <w:pPr>
        <w:pStyle w:val="NormalWeb"/>
        <w:numPr>
          <w:ilvl w:val="0"/>
          <w:numId w:val="33"/>
        </w:numPr>
        <w:spacing w:before="0" w:beforeAutospacing="0" w:after="0" w:afterAutospacing="0"/>
        <w:jc w:val="both"/>
        <w:rPr>
          <w:rFonts w:ascii="Arial" w:eastAsia="Times New Roman" w:hAnsi="Arial" w:cs="Arial"/>
          <w:sz w:val="22"/>
          <w:szCs w:val="22"/>
          <w:lang w:val="en"/>
        </w:rPr>
      </w:pPr>
      <w:r w:rsidRPr="00D60B3F">
        <w:rPr>
          <w:rFonts w:ascii="Arial" w:eastAsia="Times New Roman" w:hAnsi="Arial" w:cs="Arial"/>
          <w:sz w:val="22"/>
          <w:szCs w:val="22"/>
          <w:lang w:val="en"/>
        </w:rPr>
        <w:t>It was set up in recognition that employment and skills remain key priorities for the LGA and our members, and that our Work Local objectives are just as relevant now as they were when launched in July 2017. Therefore more should be done to get it on the radar of opinion formers and decision makers.</w:t>
      </w:r>
    </w:p>
    <w:p w14:paraId="141E6F9A" w14:textId="77777777" w:rsidR="00D60B3F" w:rsidRPr="00D60B3F" w:rsidRDefault="00D60B3F" w:rsidP="00D60B3F">
      <w:pPr>
        <w:pStyle w:val="NormalWeb"/>
        <w:spacing w:before="0" w:beforeAutospacing="0" w:after="0" w:afterAutospacing="0"/>
        <w:jc w:val="both"/>
        <w:rPr>
          <w:rFonts w:ascii="Arial" w:eastAsia="Times New Roman" w:hAnsi="Arial" w:cs="Arial"/>
          <w:sz w:val="22"/>
          <w:szCs w:val="22"/>
          <w:lang w:val="en"/>
        </w:rPr>
      </w:pPr>
    </w:p>
    <w:p w14:paraId="6EAC1A92" w14:textId="60908FD9" w:rsidR="00D60B3F" w:rsidRPr="00D60B3F" w:rsidRDefault="00D60B3F" w:rsidP="00D60B3F">
      <w:pPr>
        <w:pStyle w:val="NormalWeb"/>
        <w:numPr>
          <w:ilvl w:val="0"/>
          <w:numId w:val="33"/>
        </w:numPr>
        <w:spacing w:before="0" w:beforeAutospacing="0" w:after="0" w:afterAutospacing="0"/>
        <w:jc w:val="both"/>
        <w:rPr>
          <w:rFonts w:ascii="Arial" w:hAnsi="Arial" w:cs="Arial"/>
          <w:sz w:val="22"/>
          <w:szCs w:val="22"/>
        </w:rPr>
      </w:pPr>
      <w:r w:rsidRPr="00D60B3F">
        <w:rPr>
          <w:rFonts w:ascii="Arial" w:hAnsi="Arial" w:cs="Arial"/>
          <w:sz w:val="22"/>
          <w:szCs w:val="22"/>
        </w:rPr>
        <w:t xml:space="preserve">Indeed Brexit and the ongoing productivity gap are presenting growing skills challenges both nationally and locally. New national reforms and initiatives including apprenticeships, technical levels, skills advisory panels, the national retraining scheme, digital skills partnerships, local industrial strategies and a future UK Shared Prosperity Fund will seek to address these challenges. We argue that while they are all positive and important in their own right, without sufficient join up or focus around ‘place’, they risk being stand-alone and less effective. </w:t>
      </w:r>
    </w:p>
    <w:p w14:paraId="5B8432A5" w14:textId="77777777" w:rsidR="00D60B3F" w:rsidRPr="00D60B3F" w:rsidRDefault="00D60B3F" w:rsidP="00D60B3F">
      <w:pPr>
        <w:pStyle w:val="NormalWeb"/>
        <w:spacing w:before="0" w:beforeAutospacing="0" w:after="0" w:afterAutospacing="0"/>
        <w:jc w:val="both"/>
        <w:rPr>
          <w:rFonts w:ascii="Arial" w:hAnsi="Arial" w:cs="Arial"/>
          <w:sz w:val="22"/>
          <w:szCs w:val="22"/>
        </w:rPr>
      </w:pPr>
    </w:p>
    <w:p w14:paraId="7997DB73" w14:textId="11540B67" w:rsidR="00D60B3F" w:rsidRPr="00D60B3F" w:rsidRDefault="008D6EFB" w:rsidP="00D60B3F">
      <w:pPr>
        <w:pStyle w:val="NormalWeb"/>
        <w:numPr>
          <w:ilvl w:val="0"/>
          <w:numId w:val="33"/>
        </w:numPr>
        <w:spacing w:before="0" w:beforeAutospacing="0" w:after="0" w:afterAutospacing="0"/>
        <w:jc w:val="both"/>
        <w:rPr>
          <w:rFonts w:ascii="Arial" w:eastAsia="Times New Roman" w:hAnsi="Arial" w:cs="Arial"/>
          <w:sz w:val="22"/>
          <w:szCs w:val="22"/>
          <w:lang w:val="en"/>
        </w:rPr>
      </w:pPr>
      <w:r>
        <w:rPr>
          <w:rFonts w:ascii="Arial" w:eastAsia="Times New Roman" w:hAnsi="Arial" w:cs="Arial"/>
          <w:sz w:val="22"/>
          <w:szCs w:val="22"/>
          <w:lang w:val="en"/>
        </w:rPr>
        <w:t>So the</w:t>
      </w:r>
      <w:r w:rsidR="00D60B3F" w:rsidRPr="00D60B3F">
        <w:rPr>
          <w:rFonts w:ascii="Arial" w:eastAsia="Times New Roman" w:hAnsi="Arial" w:cs="Arial"/>
          <w:sz w:val="22"/>
          <w:szCs w:val="22"/>
          <w:lang w:val="en"/>
        </w:rPr>
        <w:t xml:space="preserve"> fundamental principle behind Work Local – </w:t>
      </w:r>
      <w:r w:rsidR="00D60B3F" w:rsidRPr="00D60B3F">
        <w:rPr>
          <w:rFonts w:ascii="Arial" w:hAnsi="Arial" w:cs="Arial"/>
          <w:sz w:val="22"/>
          <w:szCs w:val="22"/>
        </w:rPr>
        <w:t>a place based approach to devolved and integrated employment and skills – is needed now more than ever to identify</w:t>
      </w:r>
      <w:r>
        <w:rPr>
          <w:rFonts w:ascii="Arial" w:hAnsi="Arial" w:cs="Arial"/>
          <w:sz w:val="22"/>
          <w:szCs w:val="22"/>
        </w:rPr>
        <w:t xml:space="preserve">, </w:t>
      </w:r>
      <w:r w:rsidR="00D60B3F" w:rsidRPr="00D60B3F">
        <w:rPr>
          <w:rFonts w:ascii="Arial" w:hAnsi="Arial" w:cs="Arial"/>
          <w:sz w:val="22"/>
          <w:szCs w:val="22"/>
        </w:rPr>
        <w:t>address</w:t>
      </w:r>
      <w:r>
        <w:rPr>
          <w:rFonts w:ascii="Arial" w:hAnsi="Arial" w:cs="Arial"/>
          <w:sz w:val="22"/>
          <w:szCs w:val="22"/>
        </w:rPr>
        <w:t xml:space="preserve"> and target interventions on</w:t>
      </w:r>
      <w:r w:rsidR="00D60B3F" w:rsidRPr="00D60B3F">
        <w:rPr>
          <w:rFonts w:ascii="Arial" w:hAnsi="Arial" w:cs="Arial"/>
          <w:sz w:val="22"/>
          <w:szCs w:val="22"/>
        </w:rPr>
        <w:t xml:space="preserve"> current and future labour market and skills challenges and opportunities (see </w:t>
      </w:r>
      <w:r w:rsidR="00D60B3F" w:rsidRPr="00F53D3A">
        <w:rPr>
          <w:rFonts w:ascii="Arial" w:eastAsia="Times New Roman" w:hAnsi="Arial" w:cs="Arial"/>
          <w:b/>
          <w:sz w:val="22"/>
          <w:szCs w:val="22"/>
          <w:u w:val="single"/>
          <w:lang w:val="en"/>
        </w:rPr>
        <w:t>Annex B</w:t>
      </w:r>
      <w:r w:rsidR="00D60B3F" w:rsidRPr="00D60B3F">
        <w:rPr>
          <w:rFonts w:ascii="Arial" w:eastAsia="Times New Roman" w:hAnsi="Arial" w:cs="Arial"/>
          <w:b/>
          <w:sz w:val="22"/>
          <w:szCs w:val="22"/>
          <w:lang w:val="en"/>
        </w:rPr>
        <w:t xml:space="preserve"> – </w:t>
      </w:r>
      <w:r w:rsidR="00D60B3F" w:rsidRPr="00D60B3F">
        <w:rPr>
          <w:rFonts w:ascii="Arial" w:eastAsia="Times New Roman" w:hAnsi="Arial" w:cs="Arial"/>
          <w:sz w:val="22"/>
          <w:szCs w:val="22"/>
          <w:lang w:val="en"/>
        </w:rPr>
        <w:t>Work Local</w:t>
      </w:r>
      <w:r w:rsidR="00D60B3F" w:rsidRPr="00D60B3F">
        <w:rPr>
          <w:rFonts w:ascii="Arial" w:eastAsia="Times New Roman" w:hAnsi="Arial" w:cs="Arial"/>
          <w:b/>
          <w:sz w:val="22"/>
          <w:szCs w:val="22"/>
          <w:lang w:val="en"/>
        </w:rPr>
        <w:t xml:space="preserve"> </w:t>
      </w:r>
      <w:r w:rsidR="00D60B3F" w:rsidRPr="00D60B3F">
        <w:rPr>
          <w:rFonts w:ascii="Arial" w:eastAsia="Times New Roman" w:hAnsi="Arial" w:cs="Arial"/>
          <w:sz w:val="22"/>
          <w:szCs w:val="22"/>
          <w:lang w:val="en"/>
        </w:rPr>
        <w:t xml:space="preserve">campaign objectives). </w:t>
      </w:r>
      <w:r w:rsidR="00D60B3F" w:rsidRPr="00D60B3F">
        <w:rPr>
          <w:rFonts w:ascii="Arial" w:hAnsi="Arial" w:cs="Arial"/>
          <w:sz w:val="22"/>
          <w:szCs w:val="22"/>
        </w:rPr>
        <w:t xml:space="preserve"> </w:t>
      </w:r>
    </w:p>
    <w:p w14:paraId="51CAC01D" w14:textId="77777777" w:rsidR="00D60B3F" w:rsidRPr="00D60B3F" w:rsidRDefault="00D60B3F" w:rsidP="00D60B3F">
      <w:pPr>
        <w:pStyle w:val="NormalWeb"/>
        <w:spacing w:before="0" w:beforeAutospacing="0" w:after="0" w:afterAutospacing="0"/>
        <w:jc w:val="both"/>
        <w:rPr>
          <w:rFonts w:ascii="Arial" w:eastAsia="Times New Roman" w:hAnsi="Arial" w:cs="Arial"/>
          <w:sz w:val="22"/>
          <w:szCs w:val="22"/>
          <w:lang w:val="en"/>
        </w:rPr>
      </w:pPr>
    </w:p>
    <w:p w14:paraId="6A3903C1" w14:textId="77777777" w:rsidR="00D60B3F" w:rsidRPr="00D60B3F" w:rsidRDefault="00D60B3F" w:rsidP="00D60B3F">
      <w:pPr>
        <w:pStyle w:val="NormalWeb"/>
        <w:numPr>
          <w:ilvl w:val="0"/>
          <w:numId w:val="33"/>
        </w:numPr>
        <w:spacing w:before="0" w:beforeAutospacing="0" w:after="0" w:afterAutospacing="0"/>
        <w:jc w:val="both"/>
        <w:rPr>
          <w:rFonts w:ascii="Arial" w:eastAsia="Times New Roman" w:hAnsi="Arial" w:cs="Arial"/>
          <w:sz w:val="22"/>
          <w:szCs w:val="22"/>
          <w:lang w:val="en"/>
        </w:rPr>
      </w:pPr>
      <w:r w:rsidRPr="00D60B3F">
        <w:rPr>
          <w:rFonts w:ascii="Arial" w:eastAsia="Times New Roman" w:hAnsi="Arial" w:cs="Arial"/>
          <w:sz w:val="22"/>
          <w:szCs w:val="22"/>
          <w:lang w:val="en"/>
        </w:rPr>
        <w:t xml:space="preserve">Co-chaired by Cllrs Sir Richard Leese and Mark Hawthorne, </w:t>
      </w:r>
      <w:r w:rsidRPr="00D60B3F">
        <w:rPr>
          <w:rFonts w:ascii="Arial" w:hAnsi="Arial" w:cs="Arial"/>
          <w:sz w:val="22"/>
          <w:szCs w:val="22"/>
        </w:rPr>
        <w:t xml:space="preserve">the Taskforce met in October. It agreed to focus on </w:t>
      </w:r>
      <w:r w:rsidRPr="00D60B3F">
        <w:rPr>
          <w:rFonts w:ascii="Arial" w:eastAsia="Times New Roman" w:hAnsi="Arial" w:cs="Arial"/>
          <w:sz w:val="22"/>
          <w:szCs w:val="22"/>
          <w:lang w:val="en"/>
        </w:rPr>
        <w:t xml:space="preserve">establishing and / or deepening relationships with stakeholders, industry and sector representatives with a view to combining efforts nationally and locally on key issues identified in Work Local by </w:t>
      </w:r>
      <w:r w:rsidRPr="00D60B3F">
        <w:rPr>
          <w:rFonts w:ascii="Arial" w:hAnsi="Arial" w:cs="Arial"/>
          <w:sz w:val="22"/>
          <w:szCs w:val="22"/>
        </w:rPr>
        <w:t xml:space="preserve">convening three themed </w:t>
      </w:r>
      <w:r w:rsidRPr="00D60B3F">
        <w:rPr>
          <w:rFonts w:ascii="Arial" w:eastAsia="Times New Roman" w:hAnsi="Arial" w:cs="Arial"/>
          <w:sz w:val="22"/>
          <w:szCs w:val="22"/>
          <w:lang w:val="en"/>
        </w:rPr>
        <w:t xml:space="preserve">roundtables: </w:t>
      </w:r>
    </w:p>
    <w:p w14:paraId="2852008C" w14:textId="77777777" w:rsidR="00D60B3F" w:rsidRPr="00D60B3F" w:rsidRDefault="00D60B3F" w:rsidP="00D60B3F">
      <w:pPr>
        <w:pStyle w:val="NormalWeb"/>
        <w:spacing w:before="0" w:beforeAutospacing="0" w:after="0" w:afterAutospacing="0"/>
        <w:jc w:val="both"/>
        <w:rPr>
          <w:rFonts w:ascii="Arial" w:eastAsia="Times New Roman" w:hAnsi="Arial" w:cs="Arial"/>
          <w:sz w:val="22"/>
          <w:szCs w:val="22"/>
          <w:lang w:val="en"/>
        </w:rPr>
      </w:pPr>
    </w:p>
    <w:p w14:paraId="6CEBB0E1" w14:textId="34342ED0" w:rsidR="00D60B3F" w:rsidRPr="00D60B3F" w:rsidRDefault="00D60B3F" w:rsidP="00F53D3A">
      <w:pPr>
        <w:pStyle w:val="ListParagraph"/>
        <w:numPr>
          <w:ilvl w:val="1"/>
          <w:numId w:val="33"/>
        </w:numPr>
        <w:spacing w:after="0" w:line="240" w:lineRule="auto"/>
        <w:ind w:left="1344" w:hanging="567"/>
        <w:jc w:val="both"/>
        <w:rPr>
          <w:rFonts w:cs="Arial"/>
        </w:rPr>
      </w:pPr>
      <w:r w:rsidRPr="00D60B3F">
        <w:rPr>
          <w:rFonts w:cs="Arial"/>
          <w:bCs/>
        </w:rPr>
        <w:t>Local coordination of a fragmented employment and skills system, Friday 7 December 2018</w:t>
      </w:r>
    </w:p>
    <w:p w14:paraId="28EDA685" w14:textId="1041C787" w:rsidR="00D60B3F" w:rsidRPr="00D60B3F" w:rsidRDefault="00D60B3F" w:rsidP="00F53D3A">
      <w:pPr>
        <w:pStyle w:val="ListParagraph"/>
        <w:numPr>
          <w:ilvl w:val="1"/>
          <w:numId w:val="33"/>
        </w:numPr>
        <w:spacing w:after="0" w:line="240" w:lineRule="auto"/>
        <w:ind w:left="1344" w:hanging="567"/>
        <w:jc w:val="both"/>
        <w:rPr>
          <w:rFonts w:cs="Arial"/>
        </w:rPr>
      </w:pPr>
      <w:r w:rsidRPr="00D60B3F">
        <w:rPr>
          <w:rFonts w:cs="Arial"/>
          <w:iCs/>
        </w:rPr>
        <w:t>Careers and Retraining for a changing local economy, 7 February 2019</w:t>
      </w:r>
    </w:p>
    <w:p w14:paraId="4019FCAE" w14:textId="1B41060F" w:rsidR="00D60B3F" w:rsidRPr="00F53D3A" w:rsidRDefault="00D60B3F" w:rsidP="00F53D3A">
      <w:pPr>
        <w:pStyle w:val="ListParagraph"/>
        <w:numPr>
          <w:ilvl w:val="1"/>
          <w:numId w:val="33"/>
        </w:numPr>
        <w:spacing w:after="0" w:line="240" w:lineRule="auto"/>
        <w:ind w:left="1344" w:hanging="567"/>
        <w:jc w:val="both"/>
        <w:rPr>
          <w:rFonts w:cs="Arial"/>
        </w:rPr>
      </w:pPr>
      <w:r w:rsidRPr="00F53D3A">
        <w:rPr>
          <w:rFonts w:cs="Arial"/>
          <w:iCs/>
        </w:rPr>
        <w:t>The future of work: how changing skills needs of sector-specific industries will play out in the local economy 28 March 2019</w:t>
      </w:r>
    </w:p>
    <w:p w14:paraId="3FFF7A2D" w14:textId="77777777" w:rsidR="00D60B3F" w:rsidRPr="00D60B3F" w:rsidRDefault="00D60B3F" w:rsidP="00D60B3F">
      <w:pPr>
        <w:spacing w:after="0" w:line="240" w:lineRule="auto"/>
        <w:jc w:val="both"/>
        <w:rPr>
          <w:rFonts w:cs="Arial"/>
        </w:rPr>
      </w:pPr>
    </w:p>
    <w:p w14:paraId="46FED774" w14:textId="77777777" w:rsidR="00D60B3F" w:rsidRPr="00D60B3F" w:rsidRDefault="00D60B3F" w:rsidP="00D60B3F">
      <w:pPr>
        <w:pStyle w:val="NormalWeb"/>
        <w:numPr>
          <w:ilvl w:val="0"/>
          <w:numId w:val="33"/>
        </w:numPr>
        <w:spacing w:before="0" w:beforeAutospacing="0" w:after="0" w:afterAutospacing="0"/>
        <w:jc w:val="both"/>
        <w:rPr>
          <w:rFonts w:ascii="Arial" w:hAnsi="Arial" w:cs="Arial"/>
          <w:sz w:val="22"/>
          <w:szCs w:val="22"/>
        </w:rPr>
      </w:pPr>
      <w:r w:rsidRPr="00D60B3F">
        <w:rPr>
          <w:rFonts w:ascii="Arial" w:hAnsi="Arial" w:cs="Arial"/>
          <w:sz w:val="22"/>
          <w:szCs w:val="22"/>
        </w:rPr>
        <w:lastRenderedPageBreak/>
        <w:t xml:space="preserve">The findings of each roundtable will be </w:t>
      </w:r>
      <w:r w:rsidRPr="00D60B3F">
        <w:rPr>
          <w:rFonts w:ascii="Arial" w:eastAsia="Times New Roman" w:hAnsi="Arial" w:cs="Arial"/>
          <w:sz w:val="22"/>
          <w:szCs w:val="22"/>
          <w:lang w:val="en"/>
        </w:rPr>
        <w:t xml:space="preserve">drawn together for the LGA annual conference in July 2019. This could take the form of a </w:t>
      </w:r>
      <w:r w:rsidRPr="00D60B3F">
        <w:rPr>
          <w:rFonts w:ascii="Arial" w:hAnsi="Arial" w:cs="Arial"/>
          <w:sz w:val="22"/>
          <w:szCs w:val="22"/>
        </w:rPr>
        <w:t xml:space="preserve">report to include: </w:t>
      </w:r>
    </w:p>
    <w:p w14:paraId="399C6571" w14:textId="77777777" w:rsidR="00D60B3F" w:rsidRPr="00D60B3F" w:rsidRDefault="00D60B3F" w:rsidP="00D60B3F">
      <w:pPr>
        <w:pStyle w:val="NormalWeb"/>
        <w:spacing w:before="0" w:beforeAutospacing="0" w:after="0" w:afterAutospacing="0"/>
        <w:jc w:val="both"/>
        <w:rPr>
          <w:rFonts w:ascii="Arial" w:hAnsi="Arial" w:cs="Arial"/>
          <w:sz w:val="22"/>
          <w:szCs w:val="22"/>
        </w:rPr>
      </w:pPr>
    </w:p>
    <w:p w14:paraId="3FEC73E5" w14:textId="37FA15DA" w:rsidR="00D60B3F" w:rsidRPr="00D60B3F" w:rsidRDefault="00D60B3F" w:rsidP="00F53D3A">
      <w:pPr>
        <w:pStyle w:val="ListParagraph"/>
        <w:numPr>
          <w:ilvl w:val="1"/>
          <w:numId w:val="33"/>
        </w:numPr>
        <w:spacing w:after="0" w:line="240" w:lineRule="auto"/>
        <w:ind w:left="1344" w:hanging="567"/>
        <w:contextualSpacing w:val="0"/>
        <w:jc w:val="both"/>
        <w:rPr>
          <w:rFonts w:cs="Arial"/>
        </w:rPr>
      </w:pPr>
      <w:r w:rsidRPr="00D60B3F">
        <w:rPr>
          <w:rFonts w:cs="Arial"/>
        </w:rPr>
        <w:t>narrative on the current and future skills challenges;</w:t>
      </w:r>
    </w:p>
    <w:p w14:paraId="6D26FBD8" w14:textId="7D44EC86" w:rsidR="00D60B3F" w:rsidRPr="00D60B3F" w:rsidRDefault="00D60B3F" w:rsidP="00F53D3A">
      <w:pPr>
        <w:pStyle w:val="ListParagraph"/>
        <w:numPr>
          <w:ilvl w:val="1"/>
          <w:numId w:val="33"/>
        </w:numPr>
        <w:spacing w:after="0" w:line="240" w:lineRule="auto"/>
        <w:ind w:left="1344" w:hanging="567"/>
        <w:contextualSpacing w:val="0"/>
        <w:jc w:val="both"/>
        <w:rPr>
          <w:rFonts w:cs="Arial"/>
        </w:rPr>
      </w:pPr>
      <w:r w:rsidRPr="00D60B3F">
        <w:rPr>
          <w:rFonts w:cs="Arial"/>
        </w:rPr>
        <w:t>highlights from each roundtable including any recommendations;</w:t>
      </w:r>
    </w:p>
    <w:p w14:paraId="0B987DA4" w14:textId="2EA71551" w:rsidR="00D60B3F" w:rsidRPr="00D60B3F" w:rsidRDefault="00D60B3F" w:rsidP="00F53D3A">
      <w:pPr>
        <w:pStyle w:val="ListParagraph"/>
        <w:numPr>
          <w:ilvl w:val="1"/>
          <w:numId w:val="33"/>
        </w:numPr>
        <w:spacing w:after="0" w:line="240" w:lineRule="auto"/>
        <w:ind w:left="1344" w:hanging="567"/>
        <w:contextualSpacing w:val="0"/>
        <w:jc w:val="both"/>
        <w:rPr>
          <w:rFonts w:cs="Arial"/>
        </w:rPr>
      </w:pPr>
      <w:r w:rsidRPr="00D60B3F">
        <w:rPr>
          <w:rFonts w:cs="Arial"/>
        </w:rPr>
        <w:t xml:space="preserve">renewing and updating our Work Local calls; and </w:t>
      </w:r>
    </w:p>
    <w:p w14:paraId="7418ACE7" w14:textId="4F6C483F" w:rsidR="00D60B3F" w:rsidRPr="00D60B3F" w:rsidRDefault="00D60B3F" w:rsidP="00F53D3A">
      <w:pPr>
        <w:pStyle w:val="ListParagraph"/>
        <w:numPr>
          <w:ilvl w:val="1"/>
          <w:numId w:val="33"/>
        </w:numPr>
        <w:spacing w:after="0" w:line="240" w:lineRule="auto"/>
        <w:ind w:left="1344" w:hanging="567"/>
        <w:jc w:val="both"/>
        <w:rPr>
          <w:rFonts w:cs="Arial"/>
        </w:rPr>
      </w:pPr>
      <w:r w:rsidRPr="00D60B3F">
        <w:rPr>
          <w:rFonts w:cs="Arial"/>
        </w:rPr>
        <w:t>endorsements from stakeholders, directly elected mayors and LEP chairs.</w:t>
      </w:r>
    </w:p>
    <w:p w14:paraId="71AE2030" w14:textId="77777777" w:rsidR="00D60B3F" w:rsidRPr="00D60B3F" w:rsidRDefault="00D60B3F" w:rsidP="00D60B3F">
      <w:pPr>
        <w:pStyle w:val="NormalWeb"/>
        <w:spacing w:before="0" w:beforeAutospacing="0" w:after="0" w:afterAutospacing="0"/>
        <w:jc w:val="both"/>
        <w:rPr>
          <w:rFonts w:ascii="Arial" w:hAnsi="Arial" w:cs="Arial"/>
          <w:sz w:val="22"/>
          <w:szCs w:val="22"/>
        </w:rPr>
      </w:pPr>
    </w:p>
    <w:p w14:paraId="4015BE75" w14:textId="19FB7434" w:rsidR="00D60B3F" w:rsidRPr="00457D46" w:rsidRDefault="00D60B3F" w:rsidP="00457D46">
      <w:pPr>
        <w:pStyle w:val="NormalWeb"/>
        <w:numPr>
          <w:ilvl w:val="0"/>
          <w:numId w:val="33"/>
        </w:numPr>
        <w:spacing w:before="0" w:beforeAutospacing="0" w:after="0" w:afterAutospacing="0"/>
        <w:jc w:val="both"/>
        <w:rPr>
          <w:rFonts w:ascii="Arial" w:hAnsi="Arial" w:cs="Arial"/>
          <w:sz w:val="22"/>
          <w:szCs w:val="22"/>
        </w:rPr>
      </w:pPr>
      <w:r w:rsidRPr="00457D46">
        <w:rPr>
          <w:rFonts w:ascii="Arial" w:hAnsi="Arial" w:cs="Arial"/>
          <w:sz w:val="22"/>
          <w:szCs w:val="22"/>
        </w:rPr>
        <w:t xml:space="preserve">The first roundtable, </w:t>
      </w:r>
      <w:r w:rsidRPr="00457D46">
        <w:rPr>
          <w:rFonts w:ascii="Arial" w:hAnsi="Arial" w:cs="Arial"/>
          <w:bCs/>
          <w:i/>
          <w:sz w:val="22"/>
          <w:szCs w:val="22"/>
        </w:rPr>
        <w:t>Local coordination of a fragmented employment and skills system</w:t>
      </w:r>
      <w:r w:rsidRPr="00457D46">
        <w:rPr>
          <w:rFonts w:ascii="Arial" w:hAnsi="Arial" w:cs="Arial"/>
          <w:sz w:val="22"/>
          <w:szCs w:val="22"/>
        </w:rPr>
        <w:t xml:space="preserve">, took place in December. It was well attended with stakeholders including Association of Colleges, Joseph Rowntree Foundation, LEPs, NHS Employers and Universities UK. This was the first time we had brought together so many different organisations. All attendees felt improvements need to be made to the way in which job search and skills interventions are designed and managed, that there is more than unites than divides us, and that we should explore efforts to coordinate activity around the Spending Review. (see </w:t>
      </w:r>
      <w:r w:rsidRPr="00F53D3A">
        <w:rPr>
          <w:rFonts w:ascii="Arial" w:hAnsi="Arial" w:cs="Arial"/>
          <w:b/>
          <w:sz w:val="22"/>
          <w:szCs w:val="22"/>
          <w:u w:val="single"/>
        </w:rPr>
        <w:t>Annex C</w:t>
      </w:r>
      <w:r w:rsidRPr="00457D46">
        <w:rPr>
          <w:rFonts w:ascii="Arial" w:hAnsi="Arial" w:cs="Arial"/>
          <w:b/>
          <w:sz w:val="22"/>
          <w:szCs w:val="22"/>
        </w:rPr>
        <w:t xml:space="preserve"> – </w:t>
      </w:r>
      <w:r w:rsidRPr="00457D46">
        <w:rPr>
          <w:rFonts w:ascii="Arial" w:hAnsi="Arial" w:cs="Arial"/>
          <w:sz w:val="22"/>
          <w:szCs w:val="22"/>
        </w:rPr>
        <w:t xml:space="preserve">Roundtable 1 summary). </w:t>
      </w:r>
      <w:r w:rsidR="00457D46" w:rsidRPr="00457D46">
        <w:rPr>
          <w:rFonts w:ascii="Arial" w:hAnsi="Arial" w:cs="Arial"/>
          <w:sz w:val="22"/>
          <w:szCs w:val="22"/>
        </w:rPr>
        <w:t xml:space="preserve">A </w:t>
      </w:r>
      <w:hyperlink r:id="rId11" w:history="1">
        <w:r w:rsidR="00457D46" w:rsidRPr="00457D46">
          <w:rPr>
            <w:rStyle w:val="Hyperlink"/>
            <w:rFonts w:ascii="Arial" w:hAnsi="Arial" w:cs="Arial"/>
            <w:sz w:val="22"/>
            <w:szCs w:val="22"/>
          </w:rPr>
          <w:t>webpage</w:t>
        </w:r>
      </w:hyperlink>
      <w:r w:rsidR="00457D46" w:rsidRPr="00457D46">
        <w:rPr>
          <w:rFonts w:ascii="Arial" w:hAnsi="Arial" w:cs="Arial"/>
          <w:sz w:val="22"/>
          <w:szCs w:val="22"/>
        </w:rPr>
        <w:t xml:space="preserve"> includes roundtable background, summaries and video interviews. </w:t>
      </w:r>
      <w:r w:rsidR="00457D46" w:rsidRPr="00457D46">
        <w:rPr>
          <w:rFonts w:ascii="Arial" w:hAnsi="Arial" w:cs="Arial"/>
          <w:b/>
          <w:sz w:val="22"/>
          <w:szCs w:val="22"/>
        </w:rPr>
        <w:t>Members are encouraged to provide a steer on how the Board may wish to be involved in any follow up.</w:t>
      </w:r>
    </w:p>
    <w:p w14:paraId="6607081B" w14:textId="77777777" w:rsidR="00D60B3F" w:rsidRPr="00D60B3F" w:rsidRDefault="00D60B3F" w:rsidP="00457D46">
      <w:pPr>
        <w:spacing w:after="0" w:line="240" w:lineRule="auto"/>
        <w:ind w:left="0" w:firstLine="0"/>
        <w:rPr>
          <w:rFonts w:cs="Arial"/>
          <w:b/>
        </w:rPr>
      </w:pPr>
    </w:p>
    <w:p w14:paraId="19B13681" w14:textId="31B53352" w:rsidR="00D60B3F" w:rsidRPr="00D60B3F" w:rsidRDefault="00D60B3F" w:rsidP="00D60B3F">
      <w:pPr>
        <w:pStyle w:val="xmsonormal"/>
        <w:numPr>
          <w:ilvl w:val="0"/>
          <w:numId w:val="33"/>
        </w:numPr>
        <w:jc w:val="both"/>
      </w:pPr>
      <w:r w:rsidRPr="00D60B3F">
        <w:t xml:space="preserve">The second roundtable </w:t>
      </w:r>
      <w:r w:rsidRPr="00D60B3F">
        <w:rPr>
          <w:i/>
          <w:iCs/>
        </w:rPr>
        <w:t xml:space="preserve">Careers and Retraining for a changing local economy </w:t>
      </w:r>
      <w:r w:rsidRPr="00D60B3F">
        <w:t>takes place on 7 February</w:t>
      </w:r>
      <w:r w:rsidR="00457D46">
        <w:t xml:space="preserve">. It is </w:t>
      </w:r>
      <w:r w:rsidRPr="00D60B3F">
        <w:t>an opportunity to explore the following:</w:t>
      </w:r>
    </w:p>
    <w:p w14:paraId="3E84A9C9" w14:textId="5C8BFD46" w:rsidR="00D60B3F" w:rsidRPr="00D60B3F" w:rsidRDefault="00D60B3F" w:rsidP="00D60B3F">
      <w:pPr>
        <w:pStyle w:val="xdefault"/>
        <w:ind w:firstLine="60"/>
        <w:jc w:val="both"/>
        <w:rPr>
          <w:sz w:val="22"/>
          <w:szCs w:val="22"/>
        </w:rPr>
      </w:pPr>
    </w:p>
    <w:p w14:paraId="02726355" w14:textId="77777777" w:rsidR="00D60B3F" w:rsidRPr="00D60B3F" w:rsidRDefault="00D60B3F" w:rsidP="00D60B3F">
      <w:pPr>
        <w:pStyle w:val="xmsolistparagraph"/>
        <w:numPr>
          <w:ilvl w:val="0"/>
          <w:numId w:val="36"/>
        </w:numPr>
        <w:spacing w:after="0" w:line="240" w:lineRule="auto"/>
        <w:ind w:left="1080"/>
        <w:jc w:val="both"/>
        <w:rPr>
          <w:rFonts w:ascii="Arial" w:hAnsi="Arial" w:cs="Arial"/>
        </w:rPr>
      </w:pPr>
      <w:r w:rsidRPr="00D60B3F">
        <w:rPr>
          <w:rFonts w:ascii="Arial" w:hAnsi="Arial" w:cs="Arial"/>
        </w:rPr>
        <w:t>How we support young people and their parents / guardians to have ready access to a coherent picture of all post 16 pathways available locally?</w:t>
      </w:r>
    </w:p>
    <w:p w14:paraId="79596926" w14:textId="77777777" w:rsidR="00D60B3F" w:rsidRPr="00D60B3F" w:rsidRDefault="00D60B3F" w:rsidP="00D60B3F">
      <w:pPr>
        <w:pStyle w:val="xmsolistparagraph"/>
        <w:spacing w:after="0" w:line="240" w:lineRule="auto"/>
        <w:ind w:left="360"/>
        <w:jc w:val="both"/>
        <w:rPr>
          <w:rFonts w:ascii="Arial" w:hAnsi="Arial" w:cs="Arial"/>
        </w:rPr>
      </w:pPr>
    </w:p>
    <w:p w14:paraId="7623DCA0" w14:textId="77777777" w:rsidR="00D60B3F" w:rsidRPr="00D60B3F" w:rsidRDefault="00D60B3F" w:rsidP="00D60B3F">
      <w:pPr>
        <w:pStyle w:val="xmsolistparagraph"/>
        <w:numPr>
          <w:ilvl w:val="0"/>
          <w:numId w:val="36"/>
        </w:numPr>
        <w:spacing w:after="0" w:line="240" w:lineRule="auto"/>
        <w:ind w:left="1080"/>
        <w:rPr>
          <w:rFonts w:ascii="Arial" w:hAnsi="Arial" w:cs="Arial"/>
        </w:rPr>
      </w:pPr>
      <w:r w:rsidRPr="00D60B3F">
        <w:rPr>
          <w:rFonts w:ascii="Arial" w:hAnsi="Arial" w:cs="Arial"/>
        </w:rPr>
        <w:t>As working lives extend and our economy changes, how adults – those in work but looking for a career change, those vulnerable to redundancy, and those out of work due to ill health or caring responsibilities – can be engaged and made aware of local training opportunities for the jobs of tomorrow.</w:t>
      </w:r>
      <w:r w:rsidRPr="00D60B3F">
        <w:rPr>
          <w:rFonts w:ascii="Arial" w:hAnsi="Arial" w:cs="Arial"/>
        </w:rPr>
        <w:br/>
      </w:r>
    </w:p>
    <w:p w14:paraId="58D3E6C7" w14:textId="77777777" w:rsidR="00D60B3F" w:rsidRPr="00D60B3F" w:rsidRDefault="00D60B3F" w:rsidP="00D60B3F">
      <w:pPr>
        <w:pStyle w:val="xmsolistparagraph"/>
        <w:numPr>
          <w:ilvl w:val="0"/>
          <w:numId w:val="36"/>
        </w:numPr>
        <w:spacing w:after="0" w:line="240" w:lineRule="auto"/>
        <w:ind w:left="1080"/>
        <w:jc w:val="both"/>
        <w:rPr>
          <w:rFonts w:ascii="Arial" w:hAnsi="Arial" w:cs="Arial"/>
        </w:rPr>
      </w:pPr>
      <w:r w:rsidRPr="00D60B3F">
        <w:rPr>
          <w:rFonts w:ascii="Arial" w:hAnsi="Arial" w:cs="Arial"/>
        </w:rPr>
        <w:t xml:space="preserve">How we can help knit together the patchwork of existing and new national and local policies and initiatives into a locally relevant careers service for all ages?  </w:t>
      </w:r>
    </w:p>
    <w:p w14:paraId="5449357C" w14:textId="77777777" w:rsidR="00D60B3F" w:rsidRPr="00D60B3F" w:rsidRDefault="00D60B3F" w:rsidP="00D60B3F">
      <w:pPr>
        <w:pStyle w:val="xmsolistparagraph"/>
        <w:spacing w:after="0" w:line="240" w:lineRule="auto"/>
        <w:ind w:hanging="360"/>
        <w:jc w:val="both"/>
        <w:rPr>
          <w:rFonts w:ascii="Arial" w:hAnsi="Arial" w:cs="Arial"/>
        </w:rPr>
      </w:pPr>
    </w:p>
    <w:p w14:paraId="1795C40B" w14:textId="77777777" w:rsidR="00D60B3F" w:rsidRPr="00457D46" w:rsidRDefault="00D60B3F" w:rsidP="00D60B3F">
      <w:pPr>
        <w:pStyle w:val="NormalWeb"/>
        <w:numPr>
          <w:ilvl w:val="0"/>
          <w:numId w:val="33"/>
        </w:numPr>
        <w:spacing w:before="0" w:beforeAutospacing="0" w:after="0" w:afterAutospacing="0"/>
        <w:jc w:val="both"/>
        <w:rPr>
          <w:rFonts w:ascii="Arial" w:hAnsi="Arial" w:cs="Arial"/>
          <w:sz w:val="22"/>
          <w:szCs w:val="22"/>
        </w:rPr>
      </w:pPr>
      <w:r w:rsidRPr="00457D46">
        <w:rPr>
          <w:rFonts w:ascii="Arial" w:hAnsi="Arial" w:cs="Arial"/>
          <w:sz w:val="22"/>
          <w:szCs w:val="22"/>
        </w:rPr>
        <w:t xml:space="preserve">Further information will be tabled at the Board meeting to get a steer from Members’ on any particular issues worth focusing on. </w:t>
      </w:r>
    </w:p>
    <w:p w14:paraId="678EA659" w14:textId="77777777" w:rsidR="00D60B3F" w:rsidRPr="00D60B3F" w:rsidRDefault="00D60B3F" w:rsidP="00D60B3F">
      <w:pPr>
        <w:pStyle w:val="NormalWeb"/>
        <w:spacing w:before="0" w:beforeAutospacing="0" w:after="0" w:afterAutospacing="0"/>
        <w:jc w:val="both"/>
        <w:rPr>
          <w:rFonts w:ascii="Arial" w:hAnsi="Arial" w:cs="Arial"/>
          <w:b/>
          <w:sz w:val="22"/>
          <w:szCs w:val="22"/>
        </w:rPr>
      </w:pPr>
    </w:p>
    <w:p w14:paraId="669081B1" w14:textId="5EA5AFB4" w:rsidR="00D60B3F" w:rsidRPr="00D60B3F" w:rsidRDefault="00D60B3F" w:rsidP="00D60B3F">
      <w:pPr>
        <w:pStyle w:val="NormalWeb"/>
        <w:numPr>
          <w:ilvl w:val="0"/>
          <w:numId w:val="33"/>
        </w:numPr>
        <w:spacing w:before="0" w:beforeAutospacing="0" w:after="0" w:afterAutospacing="0"/>
        <w:jc w:val="both"/>
        <w:rPr>
          <w:rFonts w:ascii="Arial" w:hAnsi="Arial" w:cs="Arial"/>
          <w:sz w:val="22"/>
          <w:szCs w:val="22"/>
        </w:rPr>
      </w:pPr>
      <w:r w:rsidRPr="00D60B3F">
        <w:rPr>
          <w:rFonts w:ascii="Arial" w:hAnsi="Arial" w:cs="Arial"/>
          <w:sz w:val="22"/>
          <w:szCs w:val="22"/>
        </w:rPr>
        <w:t xml:space="preserve">We have written to the </w:t>
      </w:r>
      <w:proofErr w:type="spellStart"/>
      <w:r w:rsidRPr="00D60B3F">
        <w:rPr>
          <w:rStyle w:val="normaltextrun1"/>
          <w:rFonts w:ascii="Arial" w:hAnsi="Arial" w:cs="Arial"/>
          <w:sz w:val="22"/>
          <w:szCs w:val="22"/>
        </w:rPr>
        <w:t>Rt</w:t>
      </w:r>
      <w:proofErr w:type="spellEnd"/>
      <w:r w:rsidRPr="00D60B3F">
        <w:rPr>
          <w:rStyle w:val="normaltextrun1"/>
          <w:rFonts w:ascii="Arial" w:hAnsi="Arial" w:cs="Arial"/>
          <w:sz w:val="22"/>
          <w:szCs w:val="22"/>
        </w:rPr>
        <w:t xml:space="preserve"> Hon Anne Milton MP, Skills and Apprenticeships Minister to inform her about the Taskforce’s work. (See </w:t>
      </w:r>
      <w:r w:rsidRPr="00F53D3A">
        <w:rPr>
          <w:rFonts w:ascii="Arial" w:hAnsi="Arial" w:cs="Arial"/>
          <w:b/>
          <w:sz w:val="22"/>
          <w:szCs w:val="22"/>
          <w:u w:val="single"/>
        </w:rPr>
        <w:t>Annex D</w:t>
      </w:r>
      <w:r w:rsidRPr="00D60B3F">
        <w:rPr>
          <w:rFonts w:ascii="Arial" w:hAnsi="Arial" w:cs="Arial"/>
          <w:sz w:val="22"/>
          <w:szCs w:val="22"/>
        </w:rPr>
        <w:t xml:space="preserve"> - Letter the Skills Minister) </w:t>
      </w:r>
    </w:p>
    <w:p w14:paraId="50CC4994" w14:textId="77777777" w:rsidR="00D60B3F" w:rsidRDefault="00D60B3F" w:rsidP="00D60B3F">
      <w:pPr>
        <w:pStyle w:val="paragraph"/>
        <w:textAlignment w:val="baseline"/>
        <w:rPr>
          <w:rFonts w:ascii="Arial" w:eastAsiaTheme="minorHAnsi" w:hAnsi="Arial" w:cs="Arial"/>
          <w:sz w:val="22"/>
          <w:szCs w:val="22"/>
        </w:rPr>
      </w:pPr>
    </w:p>
    <w:p w14:paraId="15526ACE" w14:textId="77777777" w:rsidR="00457D46" w:rsidRPr="00D60B3F" w:rsidRDefault="00457D46" w:rsidP="00D60B3F">
      <w:pPr>
        <w:pStyle w:val="paragraph"/>
        <w:textAlignment w:val="baseline"/>
        <w:rPr>
          <w:rFonts w:ascii="Arial" w:eastAsiaTheme="minorHAnsi" w:hAnsi="Arial" w:cs="Arial"/>
          <w:sz w:val="22"/>
          <w:szCs w:val="22"/>
        </w:rPr>
      </w:pPr>
    </w:p>
    <w:p w14:paraId="62D8CBFD" w14:textId="77777777" w:rsidR="00D60B3F" w:rsidRPr="00D60B3F" w:rsidRDefault="00D60B3F" w:rsidP="00D60B3F">
      <w:pPr>
        <w:spacing w:after="0" w:line="240" w:lineRule="auto"/>
        <w:ind w:left="360" w:hanging="360"/>
        <w:jc w:val="both"/>
        <w:rPr>
          <w:rFonts w:cs="Arial"/>
          <w:b/>
          <w:bCs/>
        </w:rPr>
      </w:pPr>
      <w:r w:rsidRPr="00D60B3F">
        <w:rPr>
          <w:rFonts w:cs="Arial"/>
          <w:b/>
          <w:bCs/>
        </w:rPr>
        <w:t xml:space="preserve">Policy update – specific issues </w:t>
      </w:r>
    </w:p>
    <w:p w14:paraId="0E1CBF1C" w14:textId="77777777" w:rsidR="00D60B3F" w:rsidRPr="00D60B3F" w:rsidRDefault="00D60B3F" w:rsidP="00D60B3F">
      <w:pPr>
        <w:pStyle w:val="paragraph"/>
        <w:textAlignment w:val="baseline"/>
        <w:rPr>
          <w:rFonts w:ascii="Arial" w:eastAsiaTheme="minorHAnsi" w:hAnsi="Arial" w:cs="Arial"/>
          <w:b/>
          <w:i/>
          <w:sz w:val="22"/>
          <w:szCs w:val="22"/>
        </w:rPr>
      </w:pPr>
    </w:p>
    <w:p w14:paraId="32168EF7" w14:textId="77777777" w:rsidR="00D60B3F" w:rsidRPr="00457D46" w:rsidRDefault="00D60B3F" w:rsidP="00D60B3F">
      <w:pPr>
        <w:pStyle w:val="paragraph"/>
        <w:textAlignment w:val="baseline"/>
        <w:rPr>
          <w:rFonts w:ascii="Arial" w:eastAsiaTheme="minorHAnsi" w:hAnsi="Arial" w:cs="Arial"/>
          <w:i/>
          <w:sz w:val="22"/>
          <w:szCs w:val="22"/>
        </w:rPr>
      </w:pPr>
      <w:proofErr w:type="spellStart"/>
      <w:r w:rsidRPr="00457D46">
        <w:rPr>
          <w:rFonts w:ascii="Arial" w:eastAsiaTheme="minorHAnsi" w:hAnsi="Arial" w:cs="Arial"/>
          <w:i/>
          <w:sz w:val="22"/>
          <w:szCs w:val="22"/>
        </w:rPr>
        <w:t>DfE</w:t>
      </w:r>
      <w:proofErr w:type="spellEnd"/>
      <w:r w:rsidRPr="00457D46">
        <w:rPr>
          <w:rFonts w:ascii="Arial" w:eastAsiaTheme="minorHAnsi" w:hAnsi="Arial" w:cs="Arial"/>
          <w:i/>
          <w:sz w:val="22"/>
          <w:szCs w:val="22"/>
        </w:rPr>
        <w:t xml:space="preserve"> skills partnership</w:t>
      </w:r>
    </w:p>
    <w:p w14:paraId="26775C58" w14:textId="77777777" w:rsidR="00D60B3F" w:rsidRPr="00D60B3F" w:rsidRDefault="00D60B3F" w:rsidP="00D60B3F">
      <w:pPr>
        <w:pStyle w:val="paragraph"/>
        <w:textAlignment w:val="baseline"/>
        <w:rPr>
          <w:rFonts w:ascii="Arial" w:eastAsiaTheme="minorHAnsi" w:hAnsi="Arial" w:cs="Arial"/>
          <w:sz w:val="22"/>
          <w:szCs w:val="22"/>
        </w:rPr>
      </w:pPr>
    </w:p>
    <w:p w14:paraId="4C1E61CD" w14:textId="30EED360" w:rsidR="00D60B3F" w:rsidRPr="00D60B3F" w:rsidRDefault="00D60B3F" w:rsidP="00D60B3F">
      <w:pPr>
        <w:pStyle w:val="paragraph"/>
        <w:numPr>
          <w:ilvl w:val="0"/>
          <w:numId w:val="33"/>
        </w:numPr>
        <w:jc w:val="both"/>
        <w:textAlignment w:val="baseline"/>
        <w:rPr>
          <w:rFonts w:ascii="Arial" w:hAnsi="Arial" w:cs="Arial"/>
          <w:sz w:val="22"/>
          <w:szCs w:val="22"/>
        </w:rPr>
      </w:pPr>
      <w:r w:rsidRPr="00D60B3F">
        <w:rPr>
          <w:rStyle w:val="normaltextrun1"/>
          <w:rFonts w:ascii="Arial" w:hAnsi="Arial" w:cs="Arial"/>
          <w:sz w:val="22"/>
          <w:szCs w:val="22"/>
        </w:rPr>
        <w:t xml:space="preserve">Following on from positive discussions last summer with the </w:t>
      </w:r>
      <w:proofErr w:type="spellStart"/>
      <w:r w:rsidRPr="00D60B3F">
        <w:rPr>
          <w:rStyle w:val="normaltextrun1"/>
          <w:rFonts w:ascii="Arial" w:hAnsi="Arial" w:cs="Arial"/>
          <w:sz w:val="22"/>
          <w:szCs w:val="22"/>
        </w:rPr>
        <w:t>Rt</w:t>
      </w:r>
      <w:proofErr w:type="spellEnd"/>
      <w:r w:rsidRPr="00D60B3F">
        <w:rPr>
          <w:rStyle w:val="normaltextrun1"/>
          <w:rFonts w:ascii="Arial" w:hAnsi="Arial" w:cs="Arial"/>
          <w:sz w:val="22"/>
          <w:szCs w:val="22"/>
        </w:rPr>
        <w:t xml:space="preserve"> Hon Anne Milton MP, Skills and Apprenticeships Minister, we are continuing to pursue a strategic </w:t>
      </w:r>
      <w:proofErr w:type="spellStart"/>
      <w:r w:rsidRPr="00D60B3F">
        <w:rPr>
          <w:rStyle w:val="normaltextrun1"/>
          <w:rFonts w:ascii="Arial" w:hAnsi="Arial" w:cs="Arial"/>
          <w:sz w:val="22"/>
          <w:szCs w:val="22"/>
        </w:rPr>
        <w:t>DfE</w:t>
      </w:r>
      <w:proofErr w:type="spellEnd"/>
      <w:r w:rsidRPr="00D60B3F">
        <w:rPr>
          <w:rStyle w:val="normaltextrun1"/>
          <w:rFonts w:ascii="Arial" w:hAnsi="Arial" w:cs="Arial"/>
          <w:sz w:val="22"/>
          <w:szCs w:val="22"/>
        </w:rPr>
        <w:t xml:space="preserve">/LGA political and operational partnership on post 16 skills. This is in progress with </w:t>
      </w:r>
      <w:proofErr w:type="spellStart"/>
      <w:r w:rsidRPr="00D60B3F">
        <w:rPr>
          <w:rStyle w:val="normaltextrun1"/>
          <w:rFonts w:ascii="Arial" w:hAnsi="Arial" w:cs="Arial"/>
          <w:sz w:val="22"/>
          <w:szCs w:val="22"/>
        </w:rPr>
        <w:t>DfE</w:t>
      </w:r>
      <w:proofErr w:type="spellEnd"/>
      <w:r w:rsidRPr="00D60B3F">
        <w:rPr>
          <w:rStyle w:val="normaltextrun1"/>
          <w:rFonts w:ascii="Arial" w:hAnsi="Arial" w:cs="Arial"/>
          <w:sz w:val="22"/>
          <w:szCs w:val="22"/>
        </w:rPr>
        <w:t xml:space="preserve"> officials, and now </w:t>
      </w:r>
      <w:r w:rsidR="00457D46">
        <w:rPr>
          <w:rStyle w:val="normaltextrun1"/>
          <w:rFonts w:ascii="Arial" w:hAnsi="Arial" w:cs="Arial"/>
          <w:sz w:val="22"/>
          <w:szCs w:val="22"/>
        </w:rPr>
        <w:t>involves</w:t>
      </w:r>
      <w:r w:rsidRPr="00D60B3F">
        <w:rPr>
          <w:rStyle w:val="normaltextrun1"/>
          <w:rFonts w:ascii="Arial" w:hAnsi="Arial" w:cs="Arial"/>
          <w:sz w:val="22"/>
          <w:szCs w:val="22"/>
        </w:rPr>
        <w:t xml:space="preserve"> the LEP Network, given that skills is a priority for us both.</w:t>
      </w:r>
    </w:p>
    <w:p w14:paraId="449ADA67" w14:textId="77777777" w:rsidR="00D60B3F" w:rsidRPr="00D60B3F" w:rsidRDefault="00D60B3F" w:rsidP="00D60B3F">
      <w:pPr>
        <w:pStyle w:val="NormalWeb"/>
        <w:spacing w:before="0" w:beforeAutospacing="0" w:after="0" w:afterAutospacing="0"/>
        <w:jc w:val="both"/>
        <w:rPr>
          <w:rFonts w:ascii="Arial" w:hAnsi="Arial" w:cs="Arial"/>
          <w:sz w:val="22"/>
          <w:szCs w:val="22"/>
        </w:rPr>
      </w:pPr>
    </w:p>
    <w:p w14:paraId="552FDEEB" w14:textId="77777777" w:rsidR="00457D46" w:rsidRDefault="00457D46" w:rsidP="00D60B3F">
      <w:pPr>
        <w:pStyle w:val="js-justclicked"/>
        <w:spacing w:after="0"/>
        <w:jc w:val="both"/>
        <w:rPr>
          <w:rFonts w:ascii="Arial" w:hAnsi="Arial" w:cs="Arial"/>
          <w:b/>
          <w:i/>
          <w:sz w:val="22"/>
          <w:szCs w:val="22"/>
        </w:rPr>
      </w:pPr>
    </w:p>
    <w:p w14:paraId="03B96E99" w14:textId="77777777" w:rsidR="00D60B3F" w:rsidRPr="00457D46" w:rsidRDefault="00D60B3F" w:rsidP="00D60B3F">
      <w:pPr>
        <w:pStyle w:val="js-justclicked"/>
        <w:spacing w:after="0"/>
        <w:jc w:val="both"/>
        <w:rPr>
          <w:rFonts w:ascii="Arial" w:hAnsi="Arial" w:cs="Arial"/>
          <w:i/>
          <w:sz w:val="22"/>
          <w:szCs w:val="22"/>
        </w:rPr>
      </w:pPr>
      <w:r w:rsidRPr="00457D46">
        <w:rPr>
          <w:rFonts w:ascii="Arial" w:hAnsi="Arial" w:cs="Arial"/>
          <w:i/>
          <w:sz w:val="22"/>
          <w:szCs w:val="22"/>
        </w:rPr>
        <w:lastRenderedPageBreak/>
        <w:t>Social Mobility Commission</w:t>
      </w:r>
    </w:p>
    <w:p w14:paraId="7BD49A80" w14:textId="77777777" w:rsidR="00D60B3F" w:rsidRPr="00D60B3F" w:rsidRDefault="00D60B3F" w:rsidP="00D60B3F">
      <w:pPr>
        <w:pStyle w:val="js-justclicked"/>
        <w:spacing w:after="0"/>
        <w:jc w:val="both"/>
        <w:rPr>
          <w:rFonts w:ascii="Arial" w:hAnsi="Arial" w:cs="Arial"/>
          <w:sz w:val="22"/>
          <w:szCs w:val="22"/>
        </w:rPr>
      </w:pPr>
    </w:p>
    <w:p w14:paraId="2638262D" w14:textId="77777777" w:rsidR="00D60B3F" w:rsidRPr="00D60B3F" w:rsidRDefault="00D60B3F" w:rsidP="00D60B3F">
      <w:pPr>
        <w:pStyle w:val="NormalWeb"/>
        <w:numPr>
          <w:ilvl w:val="0"/>
          <w:numId w:val="33"/>
        </w:numPr>
        <w:spacing w:before="0" w:beforeAutospacing="0" w:after="0" w:afterAutospacing="0"/>
        <w:jc w:val="both"/>
        <w:rPr>
          <w:rFonts w:ascii="Arial" w:hAnsi="Arial" w:cs="Arial"/>
          <w:sz w:val="22"/>
          <w:szCs w:val="22"/>
          <w:lang w:val="en"/>
        </w:rPr>
      </w:pPr>
      <w:r w:rsidRPr="00D60B3F">
        <w:rPr>
          <w:rFonts w:ascii="Arial" w:hAnsi="Arial" w:cs="Arial"/>
          <w:sz w:val="22"/>
          <w:szCs w:val="22"/>
        </w:rPr>
        <w:t xml:space="preserve">The Social Mobility Commission (SMC), </w:t>
      </w:r>
      <w:r w:rsidRPr="00D60B3F">
        <w:rPr>
          <w:rFonts w:ascii="Arial" w:hAnsi="Arial" w:cs="Arial"/>
          <w:sz w:val="22"/>
          <w:szCs w:val="22"/>
          <w:lang w:val="en"/>
        </w:rPr>
        <w:t>an independent advisory body with a duty to promote social mobility in England and assess progress across the rest of the UK, was</w:t>
      </w:r>
      <w:r w:rsidRPr="00D60B3F">
        <w:rPr>
          <w:rFonts w:ascii="Arial" w:hAnsi="Arial" w:cs="Arial"/>
          <w:sz w:val="22"/>
          <w:szCs w:val="22"/>
        </w:rPr>
        <w:t xml:space="preserve"> re-launched in December 2018. It has a new chair, Dame Martina Milburn (</w:t>
      </w:r>
      <w:r w:rsidRPr="00D60B3F">
        <w:rPr>
          <w:rFonts w:ascii="Arial" w:hAnsi="Arial" w:cs="Arial"/>
          <w:sz w:val="22"/>
          <w:szCs w:val="22"/>
          <w:lang w:val="en"/>
        </w:rPr>
        <w:t>formerly chief executive of the Prince’s Trust)</w:t>
      </w:r>
      <w:r w:rsidRPr="00D60B3F">
        <w:rPr>
          <w:rFonts w:ascii="Arial" w:hAnsi="Arial" w:cs="Arial"/>
          <w:sz w:val="22"/>
          <w:szCs w:val="22"/>
        </w:rPr>
        <w:t xml:space="preserve"> and twelve new commissioners. </w:t>
      </w:r>
      <w:r w:rsidRPr="00D60B3F">
        <w:rPr>
          <w:rFonts w:ascii="Arial" w:hAnsi="Arial" w:cs="Arial"/>
          <w:sz w:val="22"/>
          <w:szCs w:val="22"/>
          <w:lang w:val="en"/>
        </w:rPr>
        <w:t xml:space="preserve">It follows the resignation of all commissioners last year in protest to what they believed was lack of progress.  </w:t>
      </w:r>
    </w:p>
    <w:p w14:paraId="531D419F" w14:textId="77777777" w:rsidR="00D60B3F" w:rsidRPr="00D60B3F" w:rsidRDefault="00D60B3F" w:rsidP="00D60B3F">
      <w:pPr>
        <w:pStyle w:val="NormalWeb"/>
        <w:spacing w:before="0" w:beforeAutospacing="0" w:after="0" w:afterAutospacing="0"/>
        <w:jc w:val="both"/>
        <w:rPr>
          <w:rFonts w:ascii="Arial" w:hAnsi="Arial" w:cs="Arial"/>
          <w:sz w:val="22"/>
          <w:szCs w:val="22"/>
          <w:lang w:val="en"/>
        </w:rPr>
      </w:pPr>
    </w:p>
    <w:p w14:paraId="246B5039" w14:textId="77777777" w:rsidR="00D60B3F" w:rsidRPr="00D60B3F" w:rsidRDefault="00D60B3F" w:rsidP="00D60B3F">
      <w:pPr>
        <w:pStyle w:val="NormalWeb"/>
        <w:numPr>
          <w:ilvl w:val="0"/>
          <w:numId w:val="33"/>
        </w:numPr>
        <w:spacing w:before="0" w:beforeAutospacing="0" w:after="0" w:afterAutospacing="0"/>
        <w:jc w:val="both"/>
        <w:rPr>
          <w:rFonts w:ascii="Arial" w:eastAsia="Times New Roman" w:hAnsi="Arial" w:cs="Arial"/>
          <w:sz w:val="22"/>
          <w:szCs w:val="22"/>
          <w:lang w:val="en"/>
        </w:rPr>
      </w:pPr>
      <w:r w:rsidRPr="00D60B3F">
        <w:rPr>
          <w:rFonts w:ascii="Arial" w:eastAsia="Times New Roman" w:hAnsi="Arial" w:cs="Arial"/>
          <w:sz w:val="22"/>
          <w:szCs w:val="22"/>
          <w:lang w:val="en"/>
        </w:rPr>
        <w:t>At the relaunch in December, there were a number of references to local authorities, including that only half of councils have a social mobility action plan, more should have one, and that residents should question local leaders (</w:t>
      </w:r>
      <w:proofErr w:type="spellStart"/>
      <w:r w:rsidRPr="00D60B3F">
        <w:rPr>
          <w:rFonts w:ascii="Arial" w:eastAsia="Times New Roman" w:hAnsi="Arial" w:cs="Arial"/>
          <w:sz w:val="22"/>
          <w:szCs w:val="22"/>
          <w:lang w:val="en"/>
        </w:rPr>
        <w:t>councillors</w:t>
      </w:r>
      <w:proofErr w:type="spellEnd"/>
      <w:r w:rsidRPr="00D60B3F">
        <w:rPr>
          <w:rFonts w:ascii="Arial" w:eastAsia="Times New Roman" w:hAnsi="Arial" w:cs="Arial"/>
          <w:sz w:val="22"/>
          <w:szCs w:val="22"/>
          <w:lang w:val="en"/>
        </w:rPr>
        <w:t xml:space="preserve"> and MPs) what action is being taken locally to promote it. </w:t>
      </w:r>
      <w:r w:rsidRPr="00D60B3F">
        <w:rPr>
          <w:rFonts w:ascii="Arial" w:hAnsi="Arial" w:cs="Arial"/>
          <w:sz w:val="22"/>
          <w:szCs w:val="22"/>
          <w:lang w:val="en"/>
        </w:rPr>
        <w:t xml:space="preserve">It is now drawing up its priorities for the year ahead, which may include a </w:t>
      </w:r>
      <w:r w:rsidRPr="00D60B3F">
        <w:rPr>
          <w:rFonts w:ascii="Arial" w:eastAsia="Times New Roman" w:hAnsi="Arial" w:cs="Arial"/>
          <w:sz w:val="22"/>
          <w:szCs w:val="22"/>
          <w:lang w:val="en"/>
        </w:rPr>
        <w:t xml:space="preserve">vocational education and skills. In March, it will set out its annual State of the Nation report </w:t>
      </w:r>
      <w:r w:rsidRPr="00D60B3F">
        <w:rPr>
          <w:rFonts w:ascii="Arial" w:hAnsi="Arial" w:cs="Arial"/>
          <w:sz w:val="22"/>
          <w:szCs w:val="22"/>
        </w:rPr>
        <w:t>which ranks local authorities across England from lowest to highest in terms of social mobility</w:t>
      </w:r>
      <w:r w:rsidRPr="00D60B3F">
        <w:rPr>
          <w:rFonts w:ascii="Arial" w:eastAsia="Times New Roman" w:hAnsi="Arial" w:cs="Arial"/>
          <w:sz w:val="22"/>
          <w:szCs w:val="22"/>
          <w:lang w:val="en"/>
        </w:rPr>
        <w:t xml:space="preserve">. </w:t>
      </w:r>
    </w:p>
    <w:p w14:paraId="43F15DEB" w14:textId="77777777" w:rsidR="00D60B3F" w:rsidRPr="00D60B3F" w:rsidRDefault="00D60B3F" w:rsidP="00D60B3F">
      <w:pPr>
        <w:pStyle w:val="NormalWeb"/>
        <w:spacing w:before="0" w:beforeAutospacing="0" w:after="0" w:afterAutospacing="0"/>
        <w:jc w:val="both"/>
        <w:rPr>
          <w:rFonts w:ascii="Arial" w:eastAsia="Times New Roman" w:hAnsi="Arial" w:cs="Arial"/>
          <w:sz w:val="22"/>
          <w:szCs w:val="22"/>
          <w:lang w:val="en"/>
        </w:rPr>
      </w:pPr>
    </w:p>
    <w:p w14:paraId="1DACD797" w14:textId="77777777" w:rsidR="00D60B3F" w:rsidRPr="00D60B3F" w:rsidRDefault="00D60B3F" w:rsidP="00D60B3F">
      <w:pPr>
        <w:pStyle w:val="js-justclicked"/>
        <w:numPr>
          <w:ilvl w:val="0"/>
          <w:numId w:val="33"/>
        </w:numPr>
        <w:spacing w:after="0"/>
        <w:jc w:val="both"/>
        <w:rPr>
          <w:rFonts w:ascii="Arial" w:hAnsi="Arial" w:cs="Arial"/>
          <w:sz w:val="22"/>
          <w:szCs w:val="22"/>
        </w:rPr>
      </w:pPr>
      <w:r w:rsidRPr="00D60B3F">
        <w:rPr>
          <w:rFonts w:ascii="Arial" w:hAnsi="Arial" w:cs="Arial"/>
          <w:sz w:val="22"/>
          <w:szCs w:val="22"/>
          <w:lang w:val="en"/>
        </w:rPr>
        <w:t xml:space="preserve">The LGA will continue to make clear that tackling poverty and </w:t>
      </w:r>
      <w:r w:rsidRPr="00D60B3F">
        <w:rPr>
          <w:rFonts w:ascii="Arial" w:hAnsi="Arial" w:cs="Arial"/>
          <w:sz w:val="22"/>
          <w:szCs w:val="22"/>
        </w:rPr>
        <w:t xml:space="preserve">promoting </w:t>
      </w:r>
      <w:r w:rsidRPr="00D60B3F">
        <w:rPr>
          <w:rFonts w:ascii="Arial" w:hAnsi="Arial" w:cs="Arial"/>
          <w:sz w:val="22"/>
          <w:szCs w:val="22"/>
          <w:lang w:val="en"/>
        </w:rPr>
        <w:t>social mobility requires a combination of policy interventions – early years, family support, education, employment support, welfare, public health and housing – which need to be considered together and follow people through their lifetime with funding to go with it.</w:t>
      </w:r>
      <w:r w:rsidRPr="00D60B3F">
        <w:rPr>
          <w:rFonts w:ascii="Arial" w:hAnsi="Arial" w:cs="Arial"/>
          <w:sz w:val="22"/>
          <w:szCs w:val="22"/>
        </w:rPr>
        <w:t xml:space="preserve">  </w:t>
      </w:r>
    </w:p>
    <w:p w14:paraId="0AD77FD2" w14:textId="77777777" w:rsidR="00D60B3F" w:rsidRPr="00D60B3F" w:rsidRDefault="00D60B3F" w:rsidP="00D60B3F">
      <w:pPr>
        <w:pStyle w:val="js-justclicked"/>
        <w:spacing w:after="0"/>
        <w:jc w:val="both"/>
        <w:rPr>
          <w:rFonts w:ascii="Arial" w:hAnsi="Arial" w:cs="Arial"/>
          <w:sz w:val="22"/>
          <w:szCs w:val="22"/>
          <w:lang w:val="en"/>
        </w:rPr>
      </w:pPr>
    </w:p>
    <w:p w14:paraId="084F451A" w14:textId="77777777" w:rsidR="00D60B3F" w:rsidRPr="001B2C47" w:rsidRDefault="00D60B3F" w:rsidP="00D60B3F">
      <w:pPr>
        <w:pStyle w:val="NormalWeb"/>
        <w:numPr>
          <w:ilvl w:val="0"/>
          <w:numId w:val="33"/>
        </w:numPr>
        <w:spacing w:before="0" w:beforeAutospacing="0" w:after="0" w:afterAutospacing="0"/>
        <w:jc w:val="both"/>
        <w:rPr>
          <w:rFonts w:ascii="Arial" w:hAnsi="Arial" w:cs="Arial"/>
          <w:sz w:val="22"/>
          <w:szCs w:val="22"/>
        </w:rPr>
      </w:pPr>
      <w:r w:rsidRPr="001B2C47">
        <w:rPr>
          <w:rFonts w:ascii="Arial" w:hAnsi="Arial" w:cs="Arial"/>
          <w:sz w:val="22"/>
          <w:szCs w:val="22"/>
        </w:rPr>
        <w:t xml:space="preserve">The SMC has invited the LGA to become an ‘ambassador organisations’ to which we have agreed, not least because it provides an opportunity to influence the SMC’s narrative. </w:t>
      </w:r>
      <w:r w:rsidRPr="001B2C47">
        <w:rPr>
          <w:rFonts w:ascii="Arial" w:hAnsi="Arial" w:cs="Arial"/>
          <w:b/>
          <w:sz w:val="22"/>
          <w:szCs w:val="22"/>
        </w:rPr>
        <w:t>LGA officers have also met with the SMC secretariat and suggested that due to the cross cutting nature of social mobility, that Dame Martina Milburn may wish to discuss the Commission’s work with the LGA Executive. Dates have been proposed. The Board will be kept updated on key developments</w:t>
      </w:r>
      <w:r w:rsidRPr="001B2C47">
        <w:rPr>
          <w:rFonts w:ascii="Arial" w:hAnsi="Arial" w:cs="Arial"/>
          <w:sz w:val="22"/>
          <w:szCs w:val="22"/>
        </w:rPr>
        <w:t xml:space="preserve">. </w:t>
      </w:r>
    </w:p>
    <w:p w14:paraId="641AB78E" w14:textId="77777777" w:rsidR="00D60B3F" w:rsidRPr="00D60B3F" w:rsidRDefault="00D60B3F" w:rsidP="00D60B3F">
      <w:pPr>
        <w:spacing w:after="0" w:line="240" w:lineRule="auto"/>
        <w:jc w:val="both"/>
        <w:rPr>
          <w:rFonts w:eastAsia="Times New Roman" w:cs="Arial"/>
          <w:b/>
          <w:i/>
          <w:lang w:val="en" w:eastAsia="en-GB"/>
        </w:rPr>
      </w:pPr>
    </w:p>
    <w:p w14:paraId="7000BCDE" w14:textId="77777777" w:rsidR="00D60B3F" w:rsidRPr="00457D46" w:rsidRDefault="00D60B3F" w:rsidP="00D60B3F">
      <w:pPr>
        <w:spacing w:after="0" w:line="240" w:lineRule="auto"/>
        <w:ind w:left="360" w:hanging="360"/>
        <w:jc w:val="both"/>
        <w:rPr>
          <w:rFonts w:eastAsia="Times New Roman" w:cs="Arial"/>
          <w:i/>
          <w:lang w:val="en" w:eastAsia="en-GB"/>
        </w:rPr>
      </w:pPr>
      <w:r w:rsidRPr="00457D46">
        <w:rPr>
          <w:rFonts w:eastAsia="Times New Roman" w:cs="Arial"/>
          <w:i/>
          <w:lang w:val="en" w:eastAsia="en-GB"/>
        </w:rPr>
        <w:t xml:space="preserve">Industrial Strategy </w:t>
      </w:r>
    </w:p>
    <w:p w14:paraId="675A7B45" w14:textId="77777777" w:rsidR="00D60B3F" w:rsidRPr="00D60B3F" w:rsidRDefault="00D60B3F" w:rsidP="00D60B3F">
      <w:pPr>
        <w:spacing w:after="0" w:line="240" w:lineRule="auto"/>
        <w:jc w:val="both"/>
        <w:rPr>
          <w:rFonts w:cs="Arial"/>
          <w:lang w:val="en"/>
        </w:rPr>
      </w:pPr>
    </w:p>
    <w:p w14:paraId="1537F231" w14:textId="77777777" w:rsidR="00D60B3F" w:rsidRPr="00D60B3F" w:rsidRDefault="00D60B3F" w:rsidP="00D60B3F">
      <w:pPr>
        <w:pStyle w:val="ListParagraph"/>
        <w:numPr>
          <w:ilvl w:val="0"/>
          <w:numId w:val="33"/>
        </w:numPr>
        <w:spacing w:after="0" w:line="240" w:lineRule="auto"/>
        <w:jc w:val="both"/>
        <w:rPr>
          <w:rFonts w:cs="Arial"/>
          <w:lang w:val="en"/>
        </w:rPr>
      </w:pPr>
      <w:r w:rsidRPr="00D60B3F">
        <w:rPr>
          <w:rFonts w:cs="Arial"/>
          <w:lang w:val="en"/>
        </w:rPr>
        <w:t xml:space="preserve">The Industrial Strategy is a priority for this Board. Strong skills and </w:t>
      </w:r>
      <w:proofErr w:type="spellStart"/>
      <w:r w:rsidRPr="00D60B3F">
        <w:rPr>
          <w:rFonts w:cs="Arial"/>
          <w:lang w:val="en"/>
        </w:rPr>
        <w:t>labour</w:t>
      </w:r>
      <w:proofErr w:type="spellEnd"/>
      <w:r w:rsidRPr="00D60B3F">
        <w:rPr>
          <w:rFonts w:cs="Arial"/>
          <w:lang w:val="en"/>
        </w:rPr>
        <w:t xml:space="preserve"> market policy is essential to delivering the </w:t>
      </w:r>
      <w:r w:rsidRPr="00D60B3F">
        <w:rPr>
          <w:rFonts w:eastAsia="Times New Roman" w:cs="Arial"/>
          <w:lang w:val="en"/>
        </w:rPr>
        <w:t xml:space="preserve">Strategy’s </w:t>
      </w:r>
      <w:r w:rsidRPr="00D60B3F">
        <w:rPr>
          <w:rFonts w:cs="Arial"/>
          <w:lang w:val="en"/>
        </w:rPr>
        <w:t xml:space="preserve">five productivity pillars (ideas, people, infrastructure, business environment, place). </w:t>
      </w:r>
    </w:p>
    <w:p w14:paraId="1E52F966" w14:textId="77777777" w:rsidR="00D60B3F" w:rsidRPr="00D60B3F" w:rsidRDefault="00D60B3F" w:rsidP="00D60B3F">
      <w:pPr>
        <w:spacing w:after="0" w:line="240" w:lineRule="auto"/>
        <w:jc w:val="both"/>
        <w:rPr>
          <w:rFonts w:cs="Arial"/>
          <w:lang w:val="en"/>
        </w:rPr>
      </w:pPr>
    </w:p>
    <w:p w14:paraId="70368F59" w14:textId="77777777" w:rsidR="00D60B3F" w:rsidRPr="00D60B3F" w:rsidRDefault="00D60B3F" w:rsidP="00D60B3F">
      <w:pPr>
        <w:pStyle w:val="ListParagraph"/>
        <w:numPr>
          <w:ilvl w:val="0"/>
          <w:numId w:val="33"/>
        </w:numPr>
        <w:spacing w:after="0" w:line="240" w:lineRule="auto"/>
        <w:jc w:val="both"/>
        <w:rPr>
          <w:rFonts w:cs="Arial"/>
          <w:lang w:val="en"/>
        </w:rPr>
      </w:pPr>
      <w:r w:rsidRPr="00D60B3F">
        <w:rPr>
          <w:rFonts w:cs="Arial"/>
        </w:rPr>
        <w:t xml:space="preserve">Local Industrial Strategies (LIS) </w:t>
      </w:r>
      <w:r w:rsidRPr="00D60B3F">
        <w:rPr>
          <w:rFonts w:cs="Arial"/>
          <w:lang w:val="en"/>
        </w:rPr>
        <w:t>are expected to be developed by every Mayoral Combined Authority (MCA) and in every LEP area outside an MCA by 2020. Councils are of course well placed to work with LEPs to help develop these strategies. Many MCAs and councils we have been in touch with are keen to ensure inclusive growth features prominently within these, rather than purely focusing on high</w:t>
      </w:r>
      <w:r w:rsidRPr="00D60B3F">
        <w:rPr>
          <w:rFonts w:cs="Arial"/>
        </w:rPr>
        <w:t xml:space="preserve"> growth and emerging high skill sectors</w:t>
      </w:r>
      <w:r w:rsidRPr="00D60B3F">
        <w:rPr>
          <w:rFonts w:cs="Arial"/>
          <w:lang w:val="en"/>
        </w:rPr>
        <w:t>. T</w:t>
      </w:r>
      <w:r w:rsidRPr="00D60B3F">
        <w:rPr>
          <w:rFonts w:cs="Arial"/>
        </w:rPr>
        <w:t xml:space="preserve">he LGA continues to use every opportunity to call on the Government to ensure LIS are fulfilled with devolved powers and funding, and Work Local a framework for their development. </w:t>
      </w:r>
    </w:p>
    <w:p w14:paraId="78264C9A" w14:textId="77777777" w:rsidR="00D60B3F" w:rsidRPr="00D60B3F" w:rsidRDefault="00D60B3F" w:rsidP="00D60B3F">
      <w:pPr>
        <w:spacing w:after="0" w:line="240" w:lineRule="auto"/>
        <w:jc w:val="both"/>
        <w:rPr>
          <w:rFonts w:cs="Arial"/>
          <w:lang w:val="en"/>
        </w:rPr>
      </w:pPr>
    </w:p>
    <w:p w14:paraId="7055B923" w14:textId="77777777" w:rsidR="00D60B3F" w:rsidRPr="00D60B3F" w:rsidRDefault="00D60B3F" w:rsidP="00D60B3F">
      <w:pPr>
        <w:pStyle w:val="ListParagraph"/>
        <w:numPr>
          <w:ilvl w:val="0"/>
          <w:numId w:val="33"/>
        </w:numPr>
        <w:spacing w:after="0" w:line="240" w:lineRule="auto"/>
        <w:jc w:val="both"/>
        <w:rPr>
          <w:rFonts w:cs="Arial"/>
        </w:rPr>
      </w:pPr>
      <w:r w:rsidRPr="00D60B3F">
        <w:rPr>
          <w:rFonts w:cs="Arial"/>
          <w:lang w:val="en"/>
        </w:rPr>
        <w:t xml:space="preserve">As has been discussed elsewhere on this agenda, the </w:t>
      </w:r>
      <w:r w:rsidRPr="00D60B3F">
        <w:rPr>
          <w:rFonts w:cs="Arial"/>
        </w:rPr>
        <w:t>LGA is working with the Cities and Local Growth Unit (CLGU) to deliver a support offer to councils looking to play an active role supporting LEPs deliver these strategies and explore themes such as inclusive growth and partnership between councils and LEPs.</w:t>
      </w:r>
    </w:p>
    <w:p w14:paraId="23AC6409" w14:textId="77777777" w:rsidR="00D60B3F" w:rsidRPr="00D60B3F" w:rsidRDefault="00D60B3F" w:rsidP="00D60B3F">
      <w:pPr>
        <w:spacing w:after="0" w:line="240" w:lineRule="auto"/>
        <w:jc w:val="both"/>
        <w:rPr>
          <w:rFonts w:cs="Arial"/>
          <w:lang w:val="en"/>
        </w:rPr>
      </w:pPr>
    </w:p>
    <w:p w14:paraId="27866B89" w14:textId="66B6CFAB" w:rsidR="00D60B3F" w:rsidRPr="00D60B3F" w:rsidRDefault="00457D46" w:rsidP="00D60B3F">
      <w:pPr>
        <w:pStyle w:val="Default"/>
        <w:numPr>
          <w:ilvl w:val="0"/>
          <w:numId w:val="33"/>
        </w:numPr>
        <w:jc w:val="both"/>
        <w:rPr>
          <w:sz w:val="22"/>
          <w:szCs w:val="22"/>
        </w:rPr>
      </w:pPr>
      <w:r w:rsidRPr="00D60B3F">
        <w:rPr>
          <w:b/>
          <w:sz w:val="22"/>
          <w:szCs w:val="22"/>
          <w:lang w:val="en"/>
        </w:rPr>
        <w:lastRenderedPageBreak/>
        <w:t xml:space="preserve">Skills Advisory Panels (SAPs) </w:t>
      </w:r>
      <w:r w:rsidRPr="00D60B3F">
        <w:rPr>
          <w:sz w:val="22"/>
          <w:szCs w:val="22"/>
          <w:lang w:val="en"/>
        </w:rPr>
        <w:t>will</w:t>
      </w:r>
      <w:r>
        <w:rPr>
          <w:sz w:val="22"/>
          <w:szCs w:val="22"/>
          <w:lang w:val="en"/>
        </w:rPr>
        <w:t xml:space="preserve"> produce</w:t>
      </w:r>
      <w:r w:rsidRPr="00D60B3F">
        <w:rPr>
          <w:sz w:val="22"/>
          <w:szCs w:val="22"/>
          <w:lang w:val="en"/>
        </w:rPr>
        <w:t xml:space="preserve"> </w:t>
      </w:r>
      <w:r>
        <w:rPr>
          <w:sz w:val="22"/>
          <w:szCs w:val="22"/>
          <w:lang w:val="en"/>
        </w:rPr>
        <w:t>l</w:t>
      </w:r>
      <w:r w:rsidR="00D60B3F" w:rsidRPr="00D60B3F">
        <w:rPr>
          <w:sz w:val="22"/>
          <w:szCs w:val="22"/>
          <w:lang w:val="en"/>
        </w:rPr>
        <w:t xml:space="preserve">ocal evidence and action plans </w:t>
      </w:r>
      <w:r>
        <w:rPr>
          <w:sz w:val="22"/>
          <w:szCs w:val="22"/>
          <w:lang w:val="en"/>
        </w:rPr>
        <w:t>to</w:t>
      </w:r>
      <w:r w:rsidR="00D60B3F" w:rsidRPr="00D60B3F">
        <w:rPr>
          <w:sz w:val="22"/>
          <w:szCs w:val="22"/>
          <w:lang w:val="en"/>
        </w:rPr>
        <w:t xml:space="preserve"> inform, and run alongside the development of the LIS. When SAPs were first announced as a way of local areas - MCAs and LEPs - collating and </w:t>
      </w:r>
      <w:proofErr w:type="spellStart"/>
      <w:r w:rsidR="00D60B3F" w:rsidRPr="00D60B3F">
        <w:rPr>
          <w:sz w:val="22"/>
          <w:szCs w:val="22"/>
          <w:lang w:val="en"/>
        </w:rPr>
        <w:t>analysing</w:t>
      </w:r>
      <w:proofErr w:type="spellEnd"/>
      <w:r w:rsidR="00D60B3F" w:rsidRPr="00D60B3F">
        <w:rPr>
          <w:sz w:val="22"/>
          <w:szCs w:val="22"/>
          <w:lang w:val="en"/>
        </w:rPr>
        <w:t xml:space="preserve"> skills and </w:t>
      </w:r>
      <w:proofErr w:type="spellStart"/>
      <w:r w:rsidR="00D60B3F" w:rsidRPr="00D60B3F">
        <w:rPr>
          <w:sz w:val="22"/>
          <w:szCs w:val="22"/>
          <w:lang w:val="en"/>
        </w:rPr>
        <w:t>labour</w:t>
      </w:r>
      <w:proofErr w:type="spellEnd"/>
      <w:r w:rsidR="00D60B3F" w:rsidRPr="00D60B3F">
        <w:rPr>
          <w:sz w:val="22"/>
          <w:szCs w:val="22"/>
          <w:lang w:val="en"/>
        </w:rPr>
        <w:t xml:space="preserve"> market data, they had a distinctly ‘one size fits all’ feel to them. The Government has since </w:t>
      </w:r>
      <w:proofErr w:type="spellStart"/>
      <w:r w:rsidR="00D60B3F" w:rsidRPr="00D60B3F">
        <w:rPr>
          <w:sz w:val="22"/>
          <w:szCs w:val="22"/>
          <w:lang w:val="en"/>
        </w:rPr>
        <w:t>recognsied</w:t>
      </w:r>
      <w:proofErr w:type="spellEnd"/>
      <w:r w:rsidR="00D60B3F" w:rsidRPr="00D60B3F">
        <w:rPr>
          <w:sz w:val="22"/>
          <w:szCs w:val="22"/>
          <w:lang w:val="en"/>
        </w:rPr>
        <w:t xml:space="preserve">, by working with the pilot areas, that where MCAs and LEPs already have well-functioning employment and skills boards, it was logical for these to take on the SAP function, rather that setting up whole new structures. This is to be welcomed. In December, the </w:t>
      </w:r>
      <w:proofErr w:type="spellStart"/>
      <w:r w:rsidR="00D60B3F" w:rsidRPr="00D60B3F">
        <w:rPr>
          <w:sz w:val="22"/>
          <w:szCs w:val="22"/>
          <w:lang w:val="en"/>
        </w:rPr>
        <w:t>DfE</w:t>
      </w:r>
      <w:proofErr w:type="spellEnd"/>
      <w:r w:rsidR="00D60B3F" w:rsidRPr="00D60B3F">
        <w:rPr>
          <w:sz w:val="22"/>
          <w:szCs w:val="22"/>
          <w:lang w:val="en"/>
        </w:rPr>
        <w:t xml:space="preserve"> </w:t>
      </w:r>
      <w:hyperlink r:id="rId12" w:history="1">
        <w:r w:rsidR="00D60B3F" w:rsidRPr="00D60B3F">
          <w:rPr>
            <w:rStyle w:val="Hyperlink"/>
            <w:sz w:val="22"/>
            <w:szCs w:val="22"/>
            <w:lang w:val="en"/>
          </w:rPr>
          <w:t>published</w:t>
        </w:r>
      </w:hyperlink>
      <w:r w:rsidR="00D60B3F" w:rsidRPr="00D60B3F">
        <w:rPr>
          <w:sz w:val="22"/>
          <w:szCs w:val="22"/>
          <w:lang w:val="en"/>
        </w:rPr>
        <w:t xml:space="preserve"> two documents on the role of SAPs and an analytical toolkit</w:t>
      </w:r>
      <w:r w:rsidR="00D60B3F" w:rsidRPr="00D60B3F">
        <w:rPr>
          <w:sz w:val="22"/>
          <w:szCs w:val="22"/>
        </w:rPr>
        <w:t xml:space="preserve">. The £75,000 funding available to each SAP to grow their analytical capability has proven helpful to local areas though sustainability may become an issue. </w:t>
      </w:r>
      <w:r w:rsidR="00D60B3F" w:rsidRPr="00D60B3F">
        <w:rPr>
          <w:b/>
          <w:sz w:val="22"/>
          <w:szCs w:val="22"/>
        </w:rPr>
        <w:t xml:space="preserve">Member insights are encouraged on how </w:t>
      </w:r>
      <w:r w:rsidR="000D024D">
        <w:rPr>
          <w:b/>
          <w:sz w:val="22"/>
          <w:szCs w:val="22"/>
        </w:rPr>
        <w:t>SAP work</w:t>
      </w:r>
      <w:r w:rsidR="00D60B3F" w:rsidRPr="00D60B3F">
        <w:rPr>
          <w:b/>
          <w:sz w:val="22"/>
          <w:szCs w:val="22"/>
        </w:rPr>
        <w:t xml:space="preserve"> is progressing locally.</w:t>
      </w:r>
    </w:p>
    <w:p w14:paraId="6AD83E6F" w14:textId="77777777" w:rsidR="00D60B3F" w:rsidRPr="00D60B3F" w:rsidRDefault="00D60B3F" w:rsidP="00D60B3F">
      <w:pPr>
        <w:pStyle w:val="Default"/>
        <w:jc w:val="both"/>
        <w:rPr>
          <w:sz w:val="22"/>
          <w:szCs w:val="22"/>
        </w:rPr>
      </w:pPr>
    </w:p>
    <w:p w14:paraId="04E01619" w14:textId="41C28000" w:rsidR="00D60B3F" w:rsidRPr="00D60B3F" w:rsidRDefault="00D60B3F" w:rsidP="00D60B3F">
      <w:pPr>
        <w:pStyle w:val="ListParagraph"/>
        <w:numPr>
          <w:ilvl w:val="0"/>
          <w:numId w:val="33"/>
        </w:numPr>
        <w:spacing w:after="0" w:line="240" w:lineRule="auto"/>
        <w:jc w:val="both"/>
        <w:rPr>
          <w:rFonts w:cs="Arial"/>
          <w:b/>
        </w:rPr>
      </w:pPr>
      <w:r w:rsidRPr="00D60B3F">
        <w:rPr>
          <w:rFonts w:cs="Arial"/>
        </w:rPr>
        <w:t xml:space="preserve">Last week, CLGU wrote to MCAs and LEPs to inform them they had commissioned the Learning and Work Institute (L&amp;W) to deliver </w:t>
      </w:r>
      <w:r w:rsidRPr="00D60B3F">
        <w:rPr>
          <w:rFonts w:cs="Arial"/>
          <w:lang w:val="en-US"/>
        </w:rPr>
        <w:t xml:space="preserve">analysis </w:t>
      </w:r>
      <w:r w:rsidR="000D024D">
        <w:rPr>
          <w:rFonts w:cs="Arial"/>
          <w:lang w:val="en-US"/>
        </w:rPr>
        <w:t xml:space="preserve">identifying </w:t>
      </w:r>
      <w:r w:rsidRPr="00D60B3F">
        <w:rPr>
          <w:rFonts w:cs="Arial"/>
          <w:lang w:val="en-US"/>
        </w:rPr>
        <w:t xml:space="preserve">key </w:t>
      </w:r>
      <w:proofErr w:type="spellStart"/>
      <w:r w:rsidRPr="00D60B3F">
        <w:rPr>
          <w:rFonts w:cs="Arial"/>
          <w:lang w:val="en-US"/>
        </w:rPr>
        <w:t>labour</w:t>
      </w:r>
      <w:proofErr w:type="spellEnd"/>
      <w:r w:rsidRPr="00D60B3F">
        <w:rPr>
          <w:rFonts w:cs="Arial"/>
          <w:lang w:val="en-US"/>
        </w:rPr>
        <w:t xml:space="preserve"> market challenges vary across England, and a ‘what works review’ gathering evidence on a number of priority issues, for instance in-work progression. </w:t>
      </w:r>
      <w:r w:rsidRPr="00D60B3F">
        <w:rPr>
          <w:rFonts w:cs="Arial"/>
        </w:rPr>
        <w:t xml:space="preserve">This </w:t>
      </w:r>
      <w:r w:rsidR="000D024D">
        <w:rPr>
          <w:rFonts w:cs="Arial"/>
        </w:rPr>
        <w:t>will be an</w:t>
      </w:r>
      <w:r w:rsidRPr="00D60B3F">
        <w:rPr>
          <w:rFonts w:cs="Arial"/>
        </w:rPr>
        <w:t xml:space="preserve"> additional tool to support local areas develop their LIS. While it would have been more logical if Whitehall had </w:t>
      </w:r>
      <w:r w:rsidR="000D024D">
        <w:rPr>
          <w:rFonts w:cs="Arial"/>
        </w:rPr>
        <w:t>launched this new strand</w:t>
      </w:r>
      <w:r w:rsidRPr="00D60B3F">
        <w:rPr>
          <w:rFonts w:cs="Arial"/>
        </w:rPr>
        <w:t xml:space="preserve"> </w:t>
      </w:r>
      <w:r w:rsidR="000D024D">
        <w:rPr>
          <w:rFonts w:cs="Arial"/>
        </w:rPr>
        <w:t xml:space="preserve">along with </w:t>
      </w:r>
      <w:r w:rsidRPr="00D60B3F">
        <w:rPr>
          <w:rFonts w:cs="Arial"/>
        </w:rPr>
        <w:t xml:space="preserve">the SAP toolkit in December, it is nevertheless encouraging that it is working towards a far more </w:t>
      </w:r>
      <w:proofErr w:type="spellStart"/>
      <w:r w:rsidRPr="00D60B3F">
        <w:rPr>
          <w:rFonts w:cs="Arial"/>
        </w:rPr>
        <w:t>localist</w:t>
      </w:r>
      <w:proofErr w:type="spellEnd"/>
      <w:r w:rsidRPr="00D60B3F">
        <w:rPr>
          <w:rFonts w:cs="Arial"/>
        </w:rPr>
        <w:t xml:space="preserve"> agenda than previously envisioned. </w:t>
      </w:r>
      <w:r w:rsidRPr="00D60B3F">
        <w:rPr>
          <w:rFonts w:cs="Arial"/>
          <w:b/>
        </w:rPr>
        <w:t>The LGA will work closely with the L&amp;W to ensure councils and CAs are involved in developing this</w:t>
      </w:r>
      <w:r w:rsidR="000D024D">
        <w:rPr>
          <w:rFonts w:cs="Arial"/>
          <w:b/>
        </w:rPr>
        <w:t xml:space="preserve">, as well as with </w:t>
      </w:r>
      <w:r w:rsidRPr="00D60B3F">
        <w:rPr>
          <w:rFonts w:cs="Arial"/>
          <w:b/>
        </w:rPr>
        <w:t xml:space="preserve">the LEP Network. </w:t>
      </w:r>
    </w:p>
    <w:p w14:paraId="23BC749B" w14:textId="77777777" w:rsidR="00D60B3F" w:rsidRPr="00D60B3F" w:rsidRDefault="00D60B3F" w:rsidP="00D60B3F">
      <w:pPr>
        <w:spacing w:after="0" w:line="240" w:lineRule="auto"/>
        <w:jc w:val="both"/>
        <w:rPr>
          <w:rFonts w:cs="Arial"/>
          <w:b/>
          <w:bCs/>
          <w:i/>
        </w:rPr>
      </w:pPr>
    </w:p>
    <w:p w14:paraId="0FD228A4" w14:textId="77777777" w:rsidR="00D60B3F" w:rsidRDefault="00D60B3F" w:rsidP="00D60B3F">
      <w:pPr>
        <w:spacing w:after="0" w:line="240" w:lineRule="auto"/>
        <w:ind w:left="360" w:hanging="360"/>
        <w:jc w:val="both"/>
        <w:rPr>
          <w:rFonts w:cs="Arial"/>
          <w:bCs/>
          <w:i/>
        </w:rPr>
      </w:pPr>
      <w:r w:rsidRPr="00457D46">
        <w:rPr>
          <w:rFonts w:cs="Arial"/>
          <w:bCs/>
          <w:i/>
        </w:rPr>
        <w:t>Apprenticeships</w:t>
      </w:r>
    </w:p>
    <w:p w14:paraId="5DB55245" w14:textId="77777777" w:rsidR="000D024D" w:rsidRPr="00457D46" w:rsidRDefault="000D024D" w:rsidP="00D60B3F">
      <w:pPr>
        <w:spacing w:after="0" w:line="240" w:lineRule="auto"/>
        <w:ind w:left="360" w:hanging="360"/>
        <w:jc w:val="both"/>
        <w:rPr>
          <w:rFonts w:cs="Arial"/>
          <w:i/>
        </w:rPr>
      </w:pPr>
    </w:p>
    <w:p w14:paraId="0C6DD640" w14:textId="77777777" w:rsidR="00D60B3F" w:rsidRPr="00D60B3F" w:rsidRDefault="00D60B3F" w:rsidP="00D60B3F">
      <w:pPr>
        <w:pStyle w:val="ListParagraph"/>
        <w:numPr>
          <w:ilvl w:val="0"/>
          <w:numId w:val="33"/>
        </w:numPr>
        <w:spacing w:after="0" w:line="240" w:lineRule="auto"/>
        <w:jc w:val="both"/>
        <w:rPr>
          <w:rFonts w:cs="Arial"/>
        </w:rPr>
      </w:pPr>
      <w:r w:rsidRPr="00D60B3F">
        <w:rPr>
          <w:rFonts w:cs="Arial"/>
        </w:rPr>
        <w:t>Flexibilities announced to the Apprenticeship Levy late last year were good news for smaller employers, and signs that the Government is beginning to listen to concerns around the need for flexibility. However they do not go far enough for councils or combined authorities, either as employers in their own right, or for local businesses they are supporting to navigate this policy through their economic development functions. Piecemeal changes are causing confusion on the ground which is bearing out in the continued drop in apprenticeship figures.</w:t>
      </w:r>
    </w:p>
    <w:p w14:paraId="0B012D43" w14:textId="77777777" w:rsidR="00D60B3F" w:rsidRPr="00D60B3F" w:rsidRDefault="00D60B3F" w:rsidP="00D60B3F">
      <w:pPr>
        <w:pStyle w:val="ListParagraph"/>
        <w:numPr>
          <w:ilvl w:val="0"/>
          <w:numId w:val="0"/>
        </w:numPr>
        <w:spacing w:after="0" w:line="240" w:lineRule="auto"/>
        <w:ind w:left="720" w:right="-284"/>
        <w:jc w:val="both"/>
        <w:rPr>
          <w:rFonts w:cs="Arial"/>
        </w:rPr>
      </w:pPr>
    </w:p>
    <w:p w14:paraId="6CC11157" w14:textId="77777777" w:rsidR="00D60B3F" w:rsidRPr="00D60B3F" w:rsidRDefault="00D60B3F" w:rsidP="00D60B3F">
      <w:pPr>
        <w:pStyle w:val="ListParagraph"/>
        <w:numPr>
          <w:ilvl w:val="0"/>
          <w:numId w:val="33"/>
        </w:numPr>
        <w:spacing w:after="0" w:line="240" w:lineRule="auto"/>
        <w:ind w:right="-284"/>
        <w:jc w:val="both"/>
        <w:rPr>
          <w:rFonts w:cs="Arial"/>
        </w:rPr>
      </w:pPr>
      <w:r w:rsidRPr="00D60B3F">
        <w:rPr>
          <w:rFonts w:cs="Arial"/>
        </w:rPr>
        <w:t xml:space="preserve">As direct employers, the Apprenticeship Levy costs local government as a whole £207 million a year. National policy requires that the levy is spent against ‘standards’ within two years, but some of the key standards against which local authorities need to spend their Levy against, are not yet fully accessible. Alongside this, national policy does not allow Levy contributions to be planned for and fully pooled locally, and has set out that any Levy funds unspent within 24 months must be returned to the Treasury rather than being retained and recommissioned locally. </w:t>
      </w:r>
    </w:p>
    <w:p w14:paraId="47322919" w14:textId="77777777" w:rsidR="00D60B3F" w:rsidRPr="00D60B3F" w:rsidRDefault="00D60B3F" w:rsidP="00D60B3F">
      <w:pPr>
        <w:pStyle w:val="ListParagraph"/>
        <w:numPr>
          <w:ilvl w:val="0"/>
          <w:numId w:val="0"/>
        </w:numPr>
        <w:spacing w:after="0" w:line="240" w:lineRule="auto"/>
        <w:ind w:left="720"/>
        <w:jc w:val="both"/>
        <w:rPr>
          <w:rFonts w:cs="Arial"/>
        </w:rPr>
      </w:pPr>
    </w:p>
    <w:p w14:paraId="052D0ABB" w14:textId="739CE24A" w:rsidR="000D024D" w:rsidRDefault="00D60B3F" w:rsidP="000D024D">
      <w:pPr>
        <w:pStyle w:val="ListParagraph"/>
        <w:numPr>
          <w:ilvl w:val="0"/>
          <w:numId w:val="33"/>
        </w:numPr>
        <w:spacing w:after="0" w:line="240" w:lineRule="auto"/>
        <w:jc w:val="both"/>
        <w:rPr>
          <w:rFonts w:cs="Arial"/>
        </w:rPr>
      </w:pPr>
      <w:r w:rsidRPr="00D60B3F">
        <w:rPr>
          <w:rFonts w:cs="Arial"/>
        </w:rPr>
        <w:t>The LGA continues to make the case for the Government to go further and faster so councils and CAs can make apprenticeships work for the local economy by:</w:t>
      </w:r>
    </w:p>
    <w:p w14:paraId="64A22F36" w14:textId="77777777" w:rsidR="000D024D" w:rsidRPr="000D024D" w:rsidRDefault="000D024D" w:rsidP="000D024D">
      <w:pPr>
        <w:pStyle w:val="ListParagraph"/>
        <w:numPr>
          <w:ilvl w:val="0"/>
          <w:numId w:val="0"/>
        </w:numPr>
        <w:ind w:left="360"/>
        <w:rPr>
          <w:rFonts w:cs="Arial"/>
        </w:rPr>
      </w:pPr>
    </w:p>
    <w:p w14:paraId="6B3D4A69" w14:textId="5DC0BD86" w:rsidR="00D60B3F" w:rsidRPr="00F53D3A" w:rsidRDefault="00D60B3F" w:rsidP="00F53D3A">
      <w:pPr>
        <w:pStyle w:val="ListParagraph"/>
        <w:numPr>
          <w:ilvl w:val="1"/>
          <w:numId w:val="33"/>
        </w:numPr>
        <w:spacing w:after="0" w:line="240" w:lineRule="auto"/>
        <w:ind w:left="1701" w:hanging="567"/>
        <w:jc w:val="both"/>
        <w:rPr>
          <w:rFonts w:cs="Arial"/>
        </w:rPr>
      </w:pPr>
      <w:r w:rsidRPr="00F53D3A">
        <w:rPr>
          <w:rFonts w:cs="Arial"/>
        </w:rPr>
        <w:t>Using any review of the Levy to enable local areas to pool Levy contributions across local economies, so that employers can plan provision together more strategically for the good of the local area and residents.</w:t>
      </w:r>
    </w:p>
    <w:p w14:paraId="295C9E6C" w14:textId="1CC4F8A0" w:rsidR="00D60B3F" w:rsidRPr="00D60B3F" w:rsidRDefault="00D60B3F" w:rsidP="00F53D3A">
      <w:pPr>
        <w:pStyle w:val="ListParagraph"/>
        <w:numPr>
          <w:ilvl w:val="1"/>
          <w:numId w:val="33"/>
        </w:numPr>
        <w:spacing w:after="0" w:line="240" w:lineRule="auto"/>
        <w:ind w:left="1701" w:hanging="567"/>
        <w:jc w:val="both"/>
        <w:rPr>
          <w:rFonts w:cs="Arial"/>
        </w:rPr>
      </w:pPr>
      <w:r w:rsidRPr="00D60B3F">
        <w:rPr>
          <w:rFonts w:cs="Arial"/>
        </w:rPr>
        <w:t>An extension on the two year limit (from April 2017) to spend the Levy against key standards for local authority workforces, some of which have only just been approved or are still in development.</w:t>
      </w:r>
    </w:p>
    <w:p w14:paraId="61366DDF" w14:textId="7478C461" w:rsidR="00D60B3F" w:rsidRPr="00F53D3A" w:rsidRDefault="00D60B3F" w:rsidP="00F53D3A">
      <w:pPr>
        <w:pStyle w:val="ListParagraph"/>
        <w:numPr>
          <w:ilvl w:val="1"/>
          <w:numId w:val="33"/>
        </w:numPr>
        <w:spacing w:after="0" w:line="240" w:lineRule="auto"/>
        <w:ind w:left="1701" w:hanging="567"/>
        <w:jc w:val="both"/>
        <w:rPr>
          <w:rFonts w:cs="Arial"/>
        </w:rPr>
      </w:pPr>
      <w:r w:rsidRPr="00F53D3A">
        <w:rPr>
          <w:rFonts w:cs="Arial"/>
        </w:rPr>
        <w:lastRenderedPageBreak/>
        <w:t>The power for local areas to use the Levy more flexibly to recognise the full costs of apprenticeship programmes and administration including on pre-apprenticeship training, so long as there is a final apprenticeship outcome.</w:t>
      </w:r>
    </w:p>
    <w:p w14:paraId="0021FFA6" w14:textId="04CD5B6C" w:rsidR="00D60B3F" w:rsidRPr="00F53D3A" w:rsidRDefault="00D60B3F" w:rsidP="00F53D3A">
      <w:pPr>
        <w:pStyle w:val="ListParagraph"/>
        <w:numPr>
          <w:ilvl w:val="1"/>
          <w:numId w:val="33"/>
        </w:numPr>
        <w:spacing w:after="0" w:line="240" w:lineRule="auto"/>
        <w:ind w:left="1701" w:hanging="567"/>
        <w:jc w:val="both"/>
        <w:rPr>
          <w:rFonts w:cs="Arial"/>
        </w:rPr>
      </w:pPr>
      <w:r w:rsidRPr="00F53D3A">
        <w:rPr>
          <w:rFonts w:cs="Arial"/>
        </w:rPr>
        <w:t>Making transparent how much Levy underspend there is and that local areas retain the Levy underspend rather than handing it over to Whitehall.</w:t>
      </w:r>
    </w:p>
    <w:p w14:paraId="33592B8B" w14:textId="77777777" w:rsidR="00D60B3F" w:rsidRPr="00D60B3F" w:rsidRDefault="00D60B3F" w:rsidP="00D60B3F">
      <w:pPr>
        <w:spacing w:after="0" w:line="240" w:lineRule="auto"/>
        <w:jc w:val="both"/>
        <w:rPr>
          <w:rFonts w:cs="Arial"/>
        </w:rPr>
      </w:pPr>
    </w:p>
    <w:p w14:paraId="7EE83BBA" w14:textId="77777777" w:rsidR="00D60B3F" w:rsidRPr="00457D46" w:rsidRDefault="00D60B3F" w:rsidP="00D60B3F">
      <w:pPr>
        <w:spacing w:after="0" w:line="240" w:lineRule="auto"/>
        <w:ind w:left="360" w:hanging="360"/>
        <w:jc w:val="both"/>
        <w:rPr>
          <w:rFonts w:cs="Arial"/>
          <w:bCs/>
          <w:i/>
        </w:rPr>
      </w:pPr>
      <w:r w:rsidRPr="00457D46">
        <w:rPr>
          <w:rFonts w:cs="Arial"/>
          <w:bCs/>
          <w:i/>
        </w:rPr>
        <w:t xml:space="preserve">Careers, advice and guidance  </w:t>
      </w:r>
    </w:p>
    <w:p w14:paraId="24CC130C" w14:textId="0A0D3E92" w:rsidR="000D024D" w:rsidRPr="00D053E7" w:rsidRDefault="000D024D" w:rsidP="00D053E7">
      <w:pPr>
        <w:spacing w:after="0" w:line="240" w:lineRule="auto"/>
        <w:ind w:left="0" w:firstLine="0"/>
        <w:jc w:val="both"/>
        <w:rPr>
          <w:rFonts w:cs="Arial"/>
        </w:rPr>
      </w:pPr>
    </w:p>
    <w:p w14:paraId="06528869" w14:textId="2AAABB1D" w:rsidR="00D053E7" w:rsidRPr="00D053E7" w:rsidRDefault="00D053E7" w:rsidP="00D60B3F">
      <w:pPr>
        <w:pStyle w:val="NormalWeb"/>
        <w:numPr>
          <w:ilvl w:val="0"/>
          <w:numId w:val="33"/>
        </w:numPr>
        <w:shd w:val="clear" w:color="auto" w:fill="FFFFFF"/>
        <w:spacing w:before="0" w:beforeAutospacing="0" w:after="0" w:afterAutospacing="0"/>
        <w:jc w:val="both"/>
        <w:rPr>
          <w:rFonts w:ascii="Arial" w:hAnsi="Arial" w:cs="Arial"/>
          <w:sz w:val="22"/>
          <w:szCs w:val="22"/>
        </w:rPr>
      </w:pPr>
      <w:r w:rsidRPr="00D053E7">
        <w:rPr>
          <w:rFonts w:ascii="Arial" w:hAnsi="Arial" w:cs="Arial"/>
          <w:sz w:val="22"/>
          <w:szCs w:val="22"/>
        </w:rPr>
        <w:t xml:space="preserve">In February 2017, the LGA published a </w:t>
      </w:r>
      <w:hyperlink r:id="rId13" w:history="1">
        <w:r w:rsidRPr="00D053E7">
          <w:rPr>
            <w:rStyle w:val="Hyperlink"/>
            <w:rFonts w:ascii="Arial" w:hAnsi="Arial" w:cs="Arial"/>
            <w:color w:val="auto"/>
            <w:sz w:val="22"/>
            <w:szCs w:val="22"/>
          </w:rPr>
          <w:t>position paper</w:t>
        </w:r>
      </w:hyperlink>
      <w:r w:rsidRPr="00D053E7">
        <w:rPr>
          <w:rFonts w:ascii="Arial" w:hAnsi="Arial" w:cs="Arial"/>
          <w:sz w:val="22"/>
          <w:szCs w:val="22"/>
        </w:rPr>
        <w:t xml:space="preserve"> on </w:t>
      </w:r>
      <w:r w:rsidRPr="00D053E7">
        <w:rPr>
          <w:rFonts w:ascii="Arial" w:hAnsi="Arial" w:cs="Arial"/>
          <w:sz w:val="22"/>
          <w:szCs w:val="22"/>
          <w:lang w:val="en"/>
        </w:rPr>
        <w:t>careers advice and guidance.</w:t>
      </w:r>
      <w:r w:rsidRPr="00D053E7">
        <w:rPr>
          <w:rFonts w:ascii="Arial" w:hAnsi="Arial" w:cs="Arial"/>
          <w:bCs/>
          <w:sz w:val="22"/>
          <w:szCs w:val="22"/>
        </w:rPr>
        <w:t xml:space="preserve"> Based</w:t>
      </w:r>
      <w:r w:rsidRPr="00D053E7">
        <w:rPr>
          <w:rFonts w:ascii="Arial" w:hAnsi="Arial" w:cs="Arial"/>
          <w:sz w:val="22"/>
          <w:szCs w:val="22"/>
          <w:lang w:val="en"/>
        </w:rPr>
        <w:t xml:space="preserve"> on analysis of the careers landscape and discussions with the sector, it set out five principles underpinning a good careers system for all ages and the role councils and combined authorities could play together with LEPs and other local partners.</w:t>
      </w:r>
      <w:r w:rsidRPr="00D053E7">
        <w:rPr>
          <w:rFonts w:ascii="Arial" w:hAnsi="Arial" w:cs="Arial"/>
          <w:sz w:val="22"/>
          <w:szCs w:val="22"/>
        </w:rPr>
        <w:t xml:space="preserve"> </w:t>
      </w:r>
      <w:r w:rsidRPr="00D60B3F">
        <w:rPr>
          <w:rFonts w:ascii="Arial" w:hAnsi="Arial" w:cs="Arial"/>
          <w:sz w:val="22"/>
          <w:szCs w:val="22"/>
        </w:rPr>
        <w:t>The LGA continues to press ahead with our careers ambition</w:t>
      </w:r>
      <w:r>
        <w:rPr>
          <w:rFonts w:ascii="Arial" w:hAnsi="Arial" w:cs="Arial"/>
          <w:sz w:val="22"/>
          <w:szCs w:val="22"/>
        </w:rPr>
        <w:t xml:space="preserve"> including through our wider</w:t>
      </w:r>
      <w:r w:rsidRPr="00D60B3F">
        <w:rPr>
          <w:rFonts w:ascii="Arial" w:hAnsi="Arial" w:cs="Arial"/>
          <w:sz w:val="22"/>
          <w:szCs w:val="22"/>
        </w:rPr>
        <w:t xml:space="preserve"> </w:t>
      </w:r>
      <w:hyperlink r:id="rId14" w:history="1">
        <w:r w:rsidRPr="00D60B3F">
          <w:rPr>
            <w:rStyle w:val="Hyperlink"/>
            <w:rFonts w:ascii="Arial" w:hAnsi="Arial" w:cs="Arial"/>
            <w:sz w:val="22"/>
            <w:szCs w:val="22"/>
          </w:rPr>
          <w:t>Work Local</w:t>
        </w:r>
      </w:hyperlink>
      <w:r w:rsidRPr="00D60B3F">
        <w:rPr>
          <w:rFonts w:ascii="Arial" w:hAnsi="Arial" w:cs="Arial"/>
          <w:sz w:val="22"/>
          <w:szCs w:val="22"/>
        </w:rPr>
        <w:t xml:space="preserve"> campaigning</w:t>
      </w:r>
      <w:r>
        <w:rPr>
          <w:rFonts w:ascii="Arial" w:hAnsi="Arial" w:cs="Arial"/>
          <w:sz w:val="22"/>
          <w:szCs w:val="22"/>
        </w:rPr>
        <w:t>.</w:t>
      </w:r>
    </w:p>
    <w:p w14:paraId="0A475F04" w14:textId="77777777" w:rsidR="00D053E7" w:rsidRPr="00D053E7" w:rsidRDefault="00D053E7" w:rsidP="00D053E7">
      <w:pPr>
        <w:pStyle w:val="NormalWeb"/>
        <w:shd w:val="clear" w:color="auto" w:fill="FFFFFF"/>
        <w:spacing w:before="0" w:beforeAutospacing="0" w:after="0" w:afterAutospacing="0"/>
        <w:ind w:left="720"/>
        <w:jc w:val="both"/>
        <w:rPr>
          <w:rFonts w:ascii="Arial" w:hAnsi="Arial" w:cs="Arial"/>
          <w:sz w:val="22"/>
          <w:szCs w:val="22"/>
        </w:rPr>
      </w:pPr>
    </w:p>
    <w:p w14:paraId="24007656" w14:textId="37D93A69" w:rsidR="00D60B3F" w:rsidRPr="00D053E7" w:rsidRDefault="00D60B3F" w:rsidP="00D053E7">
      <w:pPr>
        <w:pStyle w:val="NormalWeb"/>
        <w:numPr>
          <w:ilvl w:val="0"/>
          <w:numId w:val="33"/>
        </w:numPr>
        <w:shd w:val="clear" w:color="auto" w:fill="FFFFFF"/>
        <w:spacing w:before="0" w:beforeAutospacing="0" w:after="0" w:afterAutospacing="0"/>
        <w:jc w:val="both"/>
        <w:rPr>
          <w:rFonts w:ascii="Arial" w:hAnsi="Arial" w:cs="Arial"/>
          <w:sz w:val="22"/>
          <w:szCs w:val="22"/>
        </w:rPr>
      </w:pPr>
      <w:r w:rsidRPr="00D60B3F">
        <w:rPr>
          <w:rFonts w:ascii="Arial" w:hAnsi="Arial" w:cs="Arial"/>
          <w:sz w:val="22"/>
          <w:szCs w:val="22"/>
        </w:rPr>
        <w:t xml:space="preserve">The Government’s </w:t>
      </w:r>
      <w:hyperlink r:id="rId15" w:history="1">
        <w:r w:rsidRPr="00D60B3F">
          <w:rPr>
            <w:rStyle w:val="Hyperlink"/>
            <w:rFonts w:ascii="Arial" w:hAnsi="Arial" w:cs="Arial"/>
            <w:sz w:val="22"/>
            <w:szCs w:val="22"/>
          </w:rPr>
          <w:t>Careers strategy</w:t>
        </w:r>
      </w:hyperlink>
      <w:r w:rsidRPr="00D60B3F">
        <w:rPr>
          <w:rFonts w:ascii="Arial" w:hAnsi="Arial" w:cs="Arial"/>
          <w:sz w:val="22"/>
          <w:szCs w:val="22"/>
        </w:rPr>
        <w:t xml:space="preserve"> was published in December 2017</w:t>
      </w:r>
      <w:r w:rsidR="000D024D">
        <w:rPr>
          <w:rFonts w:ascii="Arial" w:hAnsi="Arial" w:cs="Arial"/>
          <w:sz w:val="22"/>
          <w:szCs w:val="22"/>
        </w:rPr>
        <w:t xml:space="preserve"> and a</w:t>
      </w:r>
      <w:r w:rsidRPr="00D60B3F">
        <w:rPr>
          <w:rFonts w:ascii="Arial" w:hAnsi="Arial" w:cs="Arial"/>
          <w:sz w:val="22"/>
          <w:szCs w:val="22"/>
        </w:rPr>
        <w:t>im</w:t>
      </w:r>
      <w:r w:rsidR="000D024D">
        <w:rPr>
          <w:rFonts w:ascii="Arial" w:hAnsi="Arial" w:cs="Arial"/>
          <w:sz w:val="22"/>
          <w:szCs w:val="22"/>
        </w:rPr>
        <w:t>s</w:t>
      </w:r>
      <w:r w:rsidRPr="00D60B3F">
        <w:rPr>
          <w:rFonts w:ascii="Arial" w:hAnsi="Arial" w:cs="Arial"/>
          <w:sz w:val="22"/>
          <w:szCs w:val="22"/>
        </w:rPr>
        <w:t xml:space="preserve"> to support people of all ages make the right choices to acquire the skills and qualifications to pursue a rewarding career. It sets out to improve the quality and the quantity of provision for all. </w:t>
      </w:r>
      <w:r w:rsidR="000D024D">
        <w:rPr>
          <w:rFonts w:ascii="Arial" w:hAnsi="Arial" w:cs="Arial"/>
          <w:sz w:val="22"/>
          <w:szCs w:val="22"/>
        </w:rPr>
        <w:t>While it</w:t>
      </w:r>
      <w:r w:rsidRPr="00D60B3F">
        <w:rPr>
          <w:rFonts w:ascii="Arial" w:hAnsi="Arial" w:cs="Arial"/>
          <w:sz w:val="22"/>
          <w:szCs w:val="22"/>
        </w:rPr>
        <w:t xml:space="preserve"> is an ambitious plan</w:t>
      </w:r>
      <w:r w:rsidR="000D024D">
        <w:rPr>
          <w:rFonts w:ascii="Arial" w:hAnsi="Arial" w:cs="Arial"/>
          <w:sz w:val="22"/>
          <w:szCs w:val="22"/>
        </w:rPr>
        <w:t xml:space="preserve">, much </w:t>
      </w:r>
      <w:r w:rsidRPr="00D60B3F">
        <w:rPr>
          <w:rFonts w:ascii="Arial" w:hAnsi="Arial" w:cs="Arial"/>
          <w:sz w:val="22"/>
          <w:szCs w:val="22"/>
        </w:rPr>
        <w:t>depends on a strong working partnership between Government, employers, the education sector and the car</w:t>
      </w:r>
      <w:r w:rsidR="000D024D">
        <w:rPr>
          <w:rFonts w:ascii="Arial" w:hAnsi="Arial" w:cs="Arial"/>
          <w:sz w:val="22"/>
          <w:szCs w:val="22"/>
        </w:rPr>
        <w:t>eers community to be successful, and there was little in to support that</w:t>
      </w:r>
      <w:r w:rsidR="00D053E7">
        <w:rPr>
          <w:rFonts w:ascii="Arial" w:hAnsi="Arial" w:cs="Arial"/>
          <w:sz w:val="22"/>
          <w:szCs w:val="22"/>
        </w:rPr>
        <w:t>.</w:t>
      </w:r>
    </w:p>
    <w:p w14:paraId="40C89982" w14:textId="77777777" w:rsidR="00D60B3F" w:rsidRPr="00D60B3F" w:rsidRDefault="00D60B3F" w:rsidP="00D60B3F">
      <w:pPr>
        <w:pStyle w:val="NormalWeb"/>
        <w:shd w:val="clear" w:color="auto" w:fill="FFFFFF"/>
        <w:spacing w:before="0" w:beforeAutospacing="0" w:after="0" w:afterAutospacing="0"/>
        <w:jc w:val="both"/>
        <w:rPr>
          <w:rFonts w:ascii="Arial" w:hAnsi="Arial" w:cs="Arial"/>
          <w:sz w:val="22"/>
          <w:szCs w:val="22"/>
        </w:rPr>
      </w:pPr>
    </w:p>
    <w:p w14:paraId="5C4D16C0" w14:textId="6040A811" w:rsidR="00D60B3F" w:rsidRPr="00D053E7" w:rsidRDefault="00D60B3F" w:rsidP="00D053E7">
      <w:pPr>
        <w:pStyle w:val="ListParagraph"/>
        <w:numPr>
          <w:ilvl w:val="0"/>
          <w:numId w:val="33"/>
        </w:numPr>
        <w:spacing w:after="0" w:line="240" w:lineRule="auto"/>
        <w:jc w:val="both"/>
        <w:rPr>
          <w:rFonts w:cs="Arial"/>
        </w:rPr>
      </w:pPr>
      <w:r w:rsidRPr="00D60B3F">
        <w:rPr>
          <w:rFonts w:cs="Arial"/>
        </w:rPr>
        <w:t xml:space="preserve">In response, the Careers and Enterprise Company (CEC) published its Implementation Plan in April 2018 which outlines milestones, actions and timescales. It focuses on three areas: Roll out of employer engagement; Scale-up of Gatsby Benchmarks and Careers Leaders; testing and sharing best practice. As part of the Plan, </w:t>
      </w:r>
      <w:hyperlink r:id="rId16" w:history="1">
        <w:r w:rsidRPr="00D60B3F">
          <w:rPr>
            <w:rStyle w:val="Hyperlink"/>
            <w:rFonts w:cs="Arial"/>
          </w:rPr>
          <w:t>Careers Hubs</w:t>
        </w:r>
      </w:hyperlink>
      <w:r w:rsidRPr="00D60B3F">
        <w:rPr>
          <w:rFonts w:cs="Arial"/>
        </w:rPr>
        <w:t xml:space="preserve"> were announced last July. CEC will be spending £5m, over two years to set up 20 Careers Hub to improve careers education and guidance for 710 schools and colleges.</w:t>
      </w:r>
    </w:p>
    <w:p w14:paraId="146EB319" w14:textId="77777777" w:rsidR="00D60B3F" w:rsidRPr="00D60B3F" w:rsidRDefault="00D60B3F" w:rsidP="00D60B3F">
      <w:pPr>
        <w:spacing w:after="0" w:line="240" w:lineRule="auto"/>
        <w:jc w:val="both"/>
        <w:rPr>
          <w:rFonts w:cs="Arial"/>
          <w:b/>
        </w:rPr>
      </w:pPr>
    </w:p>
    <w:p w14:paraId="75D97668" w14:textId="77777777" w:rsidR="00D60B3F" w:rsidRPr="00457D46" w:rsidRDefault="00D60B3F" w:rsidP="00D60B3F">
      <w:pPr>
        <w:spacing w:after="0" w:line="240" w:lineRule="auto"/>
        <w:ind w:left="360" w:hanging="360"/>
        <w:jc w:val="both"/>
        <w:rPr>
          <w:rFonts w:cs="Arial"/>
          <w:i/>
          <w:lang w:val="en"/>
        </w:rPr>
      </w:pPr>
      <w:r w:rsidRPr="00457D46">
        <w:rPr>
          <w:rFonts w:cs="Arial"/>
          <w:i/>
          <w:lang w:val="en"/>
        </w:rPr>
        <w:t xml:space="preserve">National Retraining Scheme </w:t>
      </w:r>
    </w:p>
    <w:p w14:paraId="32A07A0E" w14:textId="77777777" w:rsidR="00D60B3F" w:rsidRPr="00D60B3F" w:rsidRDefault="00D60B3F" w:rsidP="00D60B3F">
      <w:pPr>
        <w:spacing w:after="0" w:line="240" w:lineRule="auto"/>
        <w:jc w:val="both"/>
        <w:rPr>
          <w:rFonts w:cs="Arial"/>
        </w:rPr>
      </w:pPr>
    </w:p>
    <w:p w14:paraId="517731BE" w14:textId="2B7C7F06" w:rsidR="00D60B3F" w:rsidRPr="00D60B3F" w:rsidRDefault="00D60B3F" w:rsidP="00D60B3F">
      <w:pPr>
        <w:pStyle w:val="ListParagraph"/>
        <w:numPr>
          <w:ilvl w:val="0"/>
          <w:numId w:val="33"/>
        </w:numPr>
        <w:spacing w:after="0" w:line="240" w:lineRule="auto"/>
        <w:jc w:val="both"/>
        <w:rPr>
          <w:rFonts w:cs="Arial"/>
          <w:lang w:val="en"/>
        </w:rPr>
      </w:pPr>
      <w:r w:rsidRPr="00D60B3F">
        <w:rPr>
          <w:rFonts w:cs="Arial"/>
        </w:rPr>
        <w:t xml:space="preserve">The </w:t>
      </w:r>
      <w:r w:rsidRPr="00D60B3F">
        <w:rPr>
          <w:rFonts w:cs="Arial"/>
          <w:lang w:val="en"/>
        </w:rPr>
        <w:t xml:space="preserve">National Retraining Scheme (NRS), first announced in June </w:t>
      </w:r>
      <w:r w:rsidRPr="00D60B3F">
        <w:rPr>
          <w:rFonts w:cs="Arial"/>
        </w:rPr>
        <w:t>2017 and later in the Industrial Strategy, is a key national policy d</w:t>
      </w:r>
      <w:proofErr w:type="spellStart"/>
      <w:r w:rsidRPr="00D60B3F">
        <w:rPr>
          <w:rFonts w:eastAsia="Times New Roman" w:cs="Arial"/>
          <w:lang w:val="en"/>
        </w:rPr>
        <w:t>esigned</w:t>
      </w:r>
      <w:proofErr w:type="spellEnd"/>
      <w:r w:rsidRPr="00D60B3F">
        <w:rPr>
          <w:rFonts w:eastAsia="Times New Roman" w:cs="Arial"/>
          <w:lang w:val="en"/>
        </w:rPr>
        <w:t xml:space="preserve"> </w:t>
      </w:r>
      <w:r w:rsidRPr="00D60B3F">
        <w:rPr>
          <w:rFonts w:cs="Arial"/>
          <w:lang w:val="en"/>
        </w:rPr>
        <w:t xml:space="preserve">with the CBI and TUC to support people </w:t>
      </w:r>
      <w:r w:rsidRPr="00D60B3F">
        <w:rPr>
          <w:rFonts w:eastAsia="Times New Roman" w:cs="Arial"/>
          <w:lang w:val="en"/>
        </w:rPr>
        <w:t>upskill or retrain for a rapidly changing jobs market</w:t>
      </w:r>
      <w:r w:rsidRPr="00D60B3F">
        <w:rPr>
          <w:rFonts w:cs="Arial"/>
          <w:lang w:val="en"/>
        </w:rPr>
        <w:t xml:space="preserve">. </w:t>
      </w:r>
    </w:p>
    <w:p w14:paraId="1C16789E" w14:textId="77777777" w:rsidR="00D60B3F" w:rsidRPr="00D60B3F" w:rsidRDefault="00D60B3F" w:rsidP="00D60B3F">
      <w:pPr>
        <w:pStyle w:val="ListParagraph"/>
        <w:numPr>
          <w:ilvl w:val="0"/>
          <w:numId w:val="0"/>
        </w:numPr>
        <w:spacing w:after="0" w:line="240" w:lineRule="auto"/>
        <w:ind w:left="720"/>
        <w:jc w:val="both"/>
        <w:rPr>
          <w:rFonts w:cs="Arial"/>
          <w:lang w:val="en"/>
        </w:rPr>
      </w:pPr>
    </w:p>
    <w:p w14:paraId="42D2E358" w14:textId="40278C0C" w:rsidR="00D60B3F" w:rsidRPr="00D60B3F" w:rsidRDefault="00D60B3F" w:rsidP="00D60B3F">
      <w:pPr>
        <w:pStyle w:val="ListParagraph"/>
        <w:numPr>
          <w:ilvl w:val="0"/>
          <w:numId w:val="33"/>
        </w:numPr>
        <w:spacing w:after="0" w:line="240" w:lineRule="auto"/>
        <w:jc w:val="both"/>
        <w:rPr>
          <w:rFonts w:cs="Arial"/>
        </w:rPr>
      </w:pPr>
      <w:r w:rsidRPr="00D60B3F">
        <w:rPr>
          <w:rFonts w:cs="Arial"/>
          <w:lang w:val="en"/>
        </w:rPr>
        <w:t xml:space="preserve">The </w:t>
      </w:r>
      <w:r w:rsidRPr="00D60B3F">
        <w:rPr>
          <w:rFonts w:eastAsia="Times New Roman" w:cs="Arial"/>
          <w:lang w:val="en"/>
        </w:rPr>
        <w:t xml:space="preserve">Autumn 2018 Budget set out £100 million would be </w:t>
      </w:r>
      <w:r w:rsidR="001B2C47">
        <w:rPr>
          <w:rFonts w:eastAsia="Times New Roman" w:cs="Arial"/>
          <w:lang w:val="en"/>
        </w:rPr>
        <w:t>used to test t</w:t>
      </w:r>
      <w:r w:rsidRPr="00D60B3F">
        <w:rPr>
          <w:rFonts w:cs="Arial"/>
        </w:rPr>
        <w:t xml:space="preserve">he first phase of </w:t>
      </w:r>
      <w:r w:rsidR="00D053E7" w:rsidRPr="00D60B3F">
        <w:rPr>
          <w:rFonts w:cs="Arial"/>
        </w:rPr>
        <w:t>NRS</w:t>
      </w:r>
      <w:r w:rsidRPr="00D60B3F">
        <w:rPr>
          <w:rFonts w:cs="Arial"/>
        </w:rPr>
        <w:t xml:space="preserve">, including a focus on </w:t>
      </w:r>
      <w:r w:rsidRPr="00D60B3F">
        <w:rPr>
          <w:rFonts w:cs="Arial"/>
          <w:lang w:val="en"/>
        </w:rPr>
        <w:t>digital and construction training,</w:t>
      </w:r>
      <w:r w:rsidRPr="00D60B3F">
        <w:rPr>
          <w:rFonts w:cs="Arial"/>
        </w:rPr>
        <w:t xml:space="preserve"> a new careers guidance service to help people identify work opportunities in their area, </w:t>
      </w:r>
      <w:r w:rsidR="001B2C47">
        <w:rPr>
          <w:rFonts w:cs="Arial"/>
        </w:rPr>
        <w:t>with a mix of</w:t>
      </w:r>
      <w:r w:rsidRPr="00D60B3F">
        <w:rPr>
          <w:rFonts w:cs="Arial"/>
        </w:rPr>
        <w:t xml:space="preserve"> online </w:t>
      </w:r>
      <w:r w:rsidR="00D053E7">
        <w:rPr>
          <w:rFonts w:cs="Arial"/>
        </w:rPr>
        <w:t>and</w:t>
      </w:r>
      <w:r w:rsidRPr="00D60B3F">
        <w:rPr>
          <w:rFonts w:cs="Arial"/>
        </w:rPr>
        <w:t xml:space="preserve"> traditional learning</w:t>
      </w:r>
      <w:r w:rsidR="00D053E7">
        <w:rPr>
          <w:rFonts w:cs="Arial"/>
        </w:rPr>
        <w:t xml:space="preserve"> to support transferrable skills</w:t>
      </w:r>
      <w:r w:rsidRPr="00D60B3F">
        <w:rPr>
          <w:rFonts w:cs="Arial"/>
        </w:rPr>
        <w:t>. Five local career learning pilots (</w:t>
      </w:r>
      <w:r w:rsidRPr="00D60B3F">
        <w:rPr>
          <w:rFonts w:cs="Arial"/>
          <w:color w:val="212529"/>
        </w:rPr>
        <w:t xml:space="preserve">Leeds, Devon and Somerset, Lincolnshire, Stoke-on-Trent and the West Midlands) </w:t>
      </w:r>
      <w:r w:rsidRPr="00D60B3F">
        <w:rPr>
          <w:rFonts w:cs="Arial"/>
        </w:rPr>
        <w:t>are in progress which will inform the NRS. At a recent education select committee, the TUC and CBI revealed work is going on behind the scenes to develop the scheme, and the actual cost of delivering the service would be far higher.</w:t>
      </w:r>
    </w:p>
    <w:p w14:paraId="51F95086" w14:textId="77777777" w:rsidR="00D60B3F" w:rsidRPr="00D60B3F" w:rsidRDefault="00D60B3F" w:rsidP="00D60B3F">
      <w:pPr>
        <w:spacing w:after="0" w:line="240" w:lineRule="auto"/>
        <w:ind w:left="360" w:hanging="360"/>
        <w:rPr>
          <w:rFonts w:cs="Arial"/>
        </w:rPr>
      </w:pPr>
    </w:p>
    <w:p w14:paraId="21C5BFF3" w14:textId="483486B2" w:rsidR="00D60B3F" w:rsidRPr="001B2C47" w:rsidRDefault="00D60B3F" w:rsidP="00D60B3F">
      <w:pPr>
        <w:pStyle w:val="NormalWeb"/>
        <w:numPr>
          <w:ilvl w:val="0"/>
          <w:numId w:val="33"/>
        </w:numPr>
        <w:spacing w:before="0" w:beforeAutospacing="0" w:after="0" w:afterAutospacing="0"/>
        <w:jc w:val="both"/>
        <w:rPr>
          <w:rFonts w:ascii="Arial" w:hAnsi="Arial" w:cs="Arial"/>
          <w:sz w:val="22"/>
          <w:szCs w:val="22"/>
        </w:rPr>
      </w:pPr>
      <w:r w:rsidRPr="001B2C47">
        <w:rPr>
          <w:rFonts w:ascii="Arial" w:hAnsi="Arial" w:cs="Arial"/>
          <w:sz w:val="22"/>
          <w:szCs w:val="22"/>
        </w:rPr>
        <w:t xml:space="preserve">The LGA welcomed the NRS and reference to a careers service relevant to local areas, as investment in adults is critical as working lives extend, and industries become more vulnerable to economic shock. </w:t>
      </w:r>
      <w:r w:rsidRPr="001B2C47">
        <w:rPr>
          <w:rFonts w:ascii="Arial" w:hAnsi="Arial" w:cs="Arial"/>
          <w:b/>
          <w:sz w:val="22"/>
          <w:szCs w:val="22"/>
        </w:rPr>
        <w:t>However</w:t>
      </w:r>
      <w:r w:rsidRPr="001B2C47">
        <w:rPr>
          <w:rFonts w:ascii="Arial" w:eastAsia="Times New Roman" w:hAnsi="Arial" w:cs="Arial"/>
          <w:b/>
          <w:sz w:val="22"/>
          <w:szCs w:val="22"/>
          <w:lang w:val="en"/>
        </w:rPr>
        <w:t>, there is little detail o</w:t>
      </w:r>
      <w:r w:rsidR="001B2C47" w:rsidRPr="001B2C47">
        <w:rPr>
          <w:rFonts w:ascii="Arial" w:eastAsia="Times New Roman" w:hAnsi="Arial" w:cs="Arial"/>
          <w:b/>
          <w:sz w:val="22"/>
          <w:szCs w:val="22"/>
          <w:lang w:val="en"/>
        </w:rPr>
        <w:t>n how the service will operate,</w:t>
      </w:r>
      <w:r w:rsidRPr="001B2C47">
        <w:rPr>
          <w:rFonts w:ascii="Arial" w:eastAsia="Times New Roman" w:hAnsi="Arial" w:cs="Arial"/>
          <w:b/>
          <w:sz w:val="22"/>
          <w:szCs w:val="22"/>
          <w:lang w:val="en"/>
        </w:rPr>
        <w:t xml:space="preserve"> types of courses available, </w:t>
      </w:r>
      <w:r w:rsidR="001B2C47" w:rsidRPr="001B2C47">
        <w:rPr>
          <w:rFonts w:ascii="Arial" w:eastAsia="Times New Roman" w:hAnsi="Arial" w:cs="Arial"/>
          <w:b/>
          <w:sz w:val="22"/>
          <w:szCs w:val="22"/>
          <w:lang w:val="en"/>
        </w:rPr>
        <w:t>eligibility</w:t>
      </w:r>
      <w:r w:rsidRPr="001B2C47">
        <w:rPr>
          <w:rFonts w:ascii="Arial" w:eastAsia="Times New Roman" w:hAnsi="Arial" w:cs="Arial"/>
          <w:b/>
          <w:sz w:val="22"/>
          <w:szCs w:val="22"/>
          <w:lang w:val="en"/>
        </w:rPr>
        <w:t xml:space="preserve">, the role of councils, CAs and LEPs, and </w:t>
      </w:r>
      <w:r w:rsidR="001B2C47" w:rsidRPr="001B2C47">
        <w:rPr>
          <w:rFonts w:ascii="Arial" w:eastAsia="Times New Roman" w:hAnsi="Arial" w:cs="Arial"/>
          <w:b/>
          <w:sz w:val="22"/>
          <w:szCs w:val="22"/>
          <w:lang w:val="en"/>
        </w:rPr>
        <w:t>interaction</w:t>
      </w:r>
      <w:r w:rsidRPr="001B2C47">
        <w:rPr>
          <w:rFonts w:ascii="Arial" w:eastAsia="Times New Roman" w:hAnsi="Arial" w:cs="Arial"/>
          <w:b/>
          <w:sz w:val="22"/>
          <w:szCs w:val="22"/>
          <w:lang w:val="en"/>
        </w:rPr>
        <w:t xml:space="preserve"> with other agencies including the National Careers Service. These issues </w:t>
      </w:r>
      <w:r w:rsidR="001B2C47" w:rsidRPr="001B2C47">
        <w:rPr>
          <w:rFonts w:ascii="Arial" w:eastAsia="Times New Roman" w:hAnsi="Arial" w:cs="Arial"/>
          <w:b/>
          <w:sz w:val="22"/>
          <w:szCs w:val="22"/>
          <w:lang w:val="en"/>
        </w:rPr>
        <w:t>will be raised</w:t>
      </w:r>
      <w:r w:rsidRPr="001B2C47">
        <w:rPr>
          <w:rFonts w:ascii="Arial" w:eastAsia="Times New Roman" w:hAnsi="Arial" w:cs="Arial"/>
          <w:b/>
          <w:sz w:val="22"/>
          <w:szCs w:val="22"/>
          <w:lang w:val="en"/>
        </w:rPr>
        <w:t xml:space="preserve"> with the TUC, CBI and Government officials</w:t>
      </w:r>
      <w:r w:rsidRPr="001B2C47">
        <w:rPr>
          <w:rFonts w:ascii="Arial" w:eastAsia="Times New Roman" w:hAnsi="Arial" w:cs="Arial"/>
          <w:sz w:val="22"/>
          <w:szCs w:val="22"/>
          <w:lang w:val="en"/>
        </w:rPr>
        <w:t>.</w:t>
      </w:r>
    </w:p>
    <w:p w14:paraId="4282766E" w14:textId="77777777" w:rsidR="00D60B3F" w:rsidRPr="00D60B3F" w:rsidRDefault="00D60B3F" w:rsidP="00D60B3F">
      <w:pPr>
        <w:spacing w:after="0" w:line="240" w:lineRule="auto"/>
        <w:jc w:val="both"/>
        <w:rPr>
          <w:rFonts w:cs="Arial"/>
          <w:b/>
          <w:i/>
        </w:rPr>
      </w:pPr>
    </w:p>
    <w:p w14:paraId="3A618852" w14:textId="77777777" w:rsidR="00D60B3F" w:rsidRPr="00457D46" w:rsidRDefault="00D60B3F" w:rsidP="00D60B3F">
      <w:pPr>
        <w:spacing w:after="0" w:line="240" w:lineRule="auto"/>
        <w:jc w:val="both"/>
        <w:rPr>
          <w:rFonts w:cs="Arial"/>
          <w:i/>
        </w:rPr>
      </w:pPr>
      <w:r w:rsidRPr="00457D46">
        <w:rPr>
          <w:rFonts w:cs="Arial"/>
          <w:i/>
        </w:rPr>
        <w:t>Technical levels</w:t>
      </w:r>
    </w:p>
    <w:p w14:paraId="4AB790B9" w14:textId="77777777" w:rsidR="00D60B3F" w:rsidRPr="00D60B3F" w:rsidRDefault="00D60B3F" w:rsidP="00D60B3F">
      <w:pPr>
        <w:spacing w:after="0" w:line="240" w:lineRule="auto"/>
        <w:jc w:val="both"/>
        <w:rPr>
          <w:rFonts w:cs="Arial"/>
          <w:b/>
        </w:rPr>
      </w:pPr>
    </w:p>
    <w:p w14:paraId="7F37E85D" w14:textId="77777777" w:rsidR="00D60B3F" w:rsidRPr="00D60B3F" w:rsidRDefault="00777109" w:rsidP="00D60B3F">
      <w:pPr>
        <w:pStyle w:val="ListParagraph"/>
        <w:numPr>
          <w:ilvl w:val="0"/>
          <w:numId w:val="33"/>
        </w:numPr>
        <w:tabs>
          <w:tab w:val="right" w:pos="19335"/>
        </w:tabs>
        <w:spacing w:after="0" w:line="240" w:lineRule="auto"/>
        <w:jc w:val="both"/>
        <w:rPr>
          <w:rFonts w:cs="Arial"/>
        </w:rPr>
      </w:pPr>
      <w:hyperlink r:id="rId17" w:history="1">
        <w:r w:rsidR="00D60B3F" w:rsidRPr="00D60B3F">
          <w:rPr>
            <w:rStyle w:val="Hyperlink"/>
            <w:rFonts w:cs="Arial"/>
            <w:color w:val="0070C0"/>
          </w:rPr>
          <w:t>The Independent Panel on Technical Education</w:t>
        </w:r>
      </w:hyperlink>
      <w:r w:rsidR="00D60B3F" w:rsidRPr="00D60B3F">
        <w:rPr>
          <w:rFonts w:cs="Arial"/>
        </w:rPr>
        <w:t xml:space="preserve"> (Sainsbury Report, 2016) recommended a new system consisting of a technical education option alongside an academic option for students aged 16 -19.  The Government committed to these recommendations and published the </w:t>
      </w:r>
      <w:hyperlink r:id="rId18" w:history="1">
        <w:r w:rsidR="00D60B3F" w:rsidRPr="00D60B3F">
          <w:rPr>
            <w:rStyle w:val="Hyperlink"/>
            <w:rFonts w:cs="Arial"/>
            <w:color w:val="0070C0"/>
          </w:rPr>
          <w:t>Post 16 Skills Plan</w:t>
        </w:r>
      </w:hyperlink>
      <w:r w:rsidR="00D60B3F" w:rsidRPr="00D60B3F">
        <w:rPr>
          <w:rStyle w:val="Hyperlink"/>
          <w:rFonts w:cs="Arial"/>
          <w:color w:val="0070C0"/>
        </w:rPr>
        <w:t xml:space="preserve">. </w:t>
      </w:r>
      <w:r w:rsidR="00D60B3F" w:rsidRPr="00D60B3F">
        <w:rPr>
          <w:rFonts w:cs="Arial"/>
        </w:rPr>
        <w:t xml:space="preserve">As part of the Spring Budget 2017, a new set of technical qualifications (T Levels) aimed at establishing parity between academic and technical routes were launched. </w:t>
      </w:r>
    </w:p>
    <w:p w14:paraId="1EDA2BDA" w14:textId="77777777" w:rsidR="00D60B3F" w:rsidRPr="00D60B3F" w:rsidRDefault="00D60B3F" w:rsidP="00D60B3F">
      <w:pPr>
        <w:tabs>
          <w:tab w:val="right" w:pos="19335"/>
        </w:tabs>
        <w:spacing w:after="0" w:line="240" w:lineRule="auto"/>
        <w:jc w:val="both"/>
        <w:rPr>
          <w:rFonts w:cs="Arial"/>
        </w:rPr>
      </w:pPr>
    </w:p>
    <w:p w14:paraId="7599C04E" w14:textId="40CF8A69" w:rsidR="00D60B3F" w:rsidRPr="001B2C47" w:rsidRDefault="001B2C47" w:rsidP="001B2C47">
      <w:pPr>
        <w:pStyle w:val="ListParagraph"/>
        <w:numPr>
          <w:ilvl w:val="0"/>
          <w:numId w:val="33"/>
        </w:numPr>
        <w:spacing w:after="0" w:line="240" w:lineRule="auto"/>
        <w:jc w:val="both"/>
        <w:rPr>
          <w:rFonts w:cs="Arial"/>
        </w:rPr>
      </w:pPr>
      <w:r w:rsidRPr="001B2C47">
        <w:rPr>
          <w:rFonts w:cs="Arial"/>
        </w:rPr>
        <w:t xml:space="preserve">Technical levels </w:t>
      </w:r>
      <w:r w:rsidR="00D60B3F" w:rsidRPr="001B2C47">
        <w:rPr>
          <w:rFonts w:cs="Arial"/>
        </w:rPr>
        <w:t xml:space="preserve">are a two year technical programme at level 3 and above, with a mixture of study and industrial placement of at least 45 days in a chosen industry or occupation; supported by relevant Maths, English and digital skills. T Levels will replace the current system of 13,000 different qualifications with 15 standalone courses. The teaching of the first three T Levels – digital, construction, education and childcare - by a </w:t>
      </w:r>
      <w:hyperlink r:id="rId19" w:history="1">
        <w:r w:rsidR="00D60B3F" w:rsidRPr="001B2C47">
          <w:rPr>
            <w:rStyle w:val="Hyperlink"/>
            <w:rFonts w:cs="Arial"/>
            <w:color w:val="0070C0"/>
          </w:rPr>
          <w:t>small number of providers</w:t>
        </w:r>
      </w:hyperlink>
      <w:r w:rsidR="00D60B3F" w:rsidRPr="001B2C47">
        <w:rPr>
          <w:rStyle w:val="Hyperlink"/>
          <w:rFonts w:cs="Arial"/>
          <w:color w:val="0070C0"/>
        </w:rPr>
        <w:t xml:space="preserve"> </w:t>
      </w:r>
      <w:r w:rsidR="00D60B3F" w:rsidRPr="001B2C47">
        <w:rPr>
          <w:rFonts w:cs="Arial"/>
        </w:rPr>
        <w:t>will commence in September 2020. The remaining 22 will be launched in a phased approach from 2021 and full roll-out is expected by September 2023.</w:t>
      </w:r>
    </w:p>
    <w:p w14:paraId="3601AC42" w14:textId="77777777" w:rsidR="00D60B3F" w:rsidRPr="00D60B3F" w:rsidRDefault="00D60B3F" w:rsidP="00D60B3F">
      <w:pPr>
        <w:pStyle w:val="ListParagraph"/>
        <w:numPr>
          <w:ilvl w:val="0"/>
          <w:numId w:val="0"/>
        </w:numPr>
        <w:spacing w:after="0" w:line="240" w:lineRule="auto"/>
        <w:ind w:left="360"/>
        <w:rPr>
          <w:rFonts w:cs="Arial"/>
        </w:rPr>
      </w:pPr>
    </w:p>
    <w:p w14:paraId="37C72AC6" w14:textId="0F62742C" w:rsidR="00D60B3F" w:rsidRPr="00D60B3F" w:rsidRDefault="00D60B3F" w:rsidP="00D60B3F">
      <w:pPr>
        <w:pStyle w:val="ListParagraph"/>
        <w:numPr>
          <w:ilvl w:val="0"/>
          <w:numId w:val="33"/>
        </w:numPr>
        <w:spacing w:after="0" w:line="240" w:lineRule="auto"/>
        <w:jc w:val="both"/>
        <w:rPr>
          <w:rFonts w:cs="Arial"/>
        </w:rPr>
      </w:pPr>
      <w:r w:rsidRPr="00D60B3F">
        <w:rPr>
          <w:rFonts w:cs="Arial"/>
        </w:rPr>
        <w:t xml:space="preserve">The </w:t>
      </w:r>
      <w:proofErr w:type="spellStart"/>
      <w:r w:rsidRPr="00D60B3F">
        <w:rPr>
          <w:rFonts w:cs="Arial"/>
        </w:rPr>
        <w:t>DfE</w:t>
      </w:r>
      <w:proofErr w:type="spellEnd"/>
      <w:r w:rsidRPr="00D60B3F">
        <w:rPr>
          <w:rFonts w:cs="Arial"/>
        </w:rPr>
        <w:t xml:space="preserve"> </w:t>
      </w:r>
      <w:r w:rsidR="00051FC2">
        <w:rPr>
          <w:rFonts w:cs="Arial"/>
        </w:rPr>
        <w:t xml:space="preserve">has </w:t>
      </w:r>
      <w:r w:rsidRPr="00D60B3F">
        <w:rPr>
          <w:rFonts w:cs="Arial"/>
        </w:rPr>
        <w:t xml:space="preserve">published a </w:t>
      </w:r>
      <w:hyperlink r:id="rId20" w:history="1">
        <w:r w:rsidRPr="00D60B3F">
          <w:rPr>
            <w:rStyle w:val="Hyperlink"/>
            <w:rFonts w:cs="Arial"/>
            <w:lang w:val="en"/>
          </w:rPr>
          <w:t>consultation</w:t>
        </w:r>
      </w:hyperlink>
      <w:r w:rsidRPr="00D60B3F">
        <w:rPr>
          <w:rFonts w:cs="Arial"/>
          <w:lang w:val="en"/>
        </w:rPr>
        <w:t xml:space="preserve"> </w:t>
      </w:r>
      <w:r w:rsidRPr="00D60B3F">
        <w:rPr>
          <w:rFonts w:cs="Arial"/>
          <w:bCs/>
          <w:iCs/>
          <w:lang w:val="en"/>
        </w:rPr>
        <w:t>on T level</w:t>
      </w:r>
      <w:r w:rsidRPr="00D60B3F">
        <w:rPr>
          <w:rFonts w:cs="Arial"/>
          <w:lang w:val="en"/>
        </w:rPr>
        <w:t xml:space="preserve"> </w:t>
      </w:r>
      <w:r w:rsidRPr="00D60B3F">
        <w:rPr>
          <w:rFonts w:cs="Arial"/>
          <w:bCs/>
          <w:iCs/>
          <w:lang w:val="en"/>
        </w:rPr>
        <w:t>funding for</w:t>
      </w:r>
      <w:r w:rsidRPr="00D60B3F">
        <w:rPr>
          <w:rFonts w:cs="Arial"/>
        </w:rPr>
        <w:t xml:space="preserve"> providers (</w:t>
      </w:r>
      <w:r w:rsidRPr="00D60B3F">
        <w:rPr>
          <w:rFonts w:cs="Arial"/>
          <w:lang w:val="en"/>
        </w:rPr>
        <w:t xml:space="preserve">Nov 2018) and a </w:t>
      </w:r>
      <w:r w:rsidRPr="00D60B3F">
        <w:rPr>
          <w:rFonts w:cs="Arial"/>
          <w:bCs/>
          <w:iCs/>
        </w:rPr>
        <w:t xml:space="preserve">T Level Action </w:t>
      </w:r>
      <w:hyperlink r:id="rId21" w:history="1">
        <w:r w:rsidRPr="00D60B3F">
          <w:rPr>
            <w:rStyle w:val="Hyperlink"/>
            <w:rFonts w:cs="Arial"/>
          </w:rPr>
          <w:t>Plan</w:t>
        </w:r>
      </w:hyperlink>
      <w:r w:rsidRPr="00D60B3F">
        <w:rPr>
          <w:rFonts w:cs="Arial"/>
        </w:rPr>
        <w:t xml:space="preserve"> </w:t>
      </w:r>
      <w:r w:rsidRPr="00D60B3F">
        <w:rPr>
          <w:rFonts w:cs="Arial"/>
          <w:bCs/>
          <w:iCs/>
        </w:rPr>
        <w:t>2018</w:t>
      </w:r>
      <w:r w:rsidRPr="00D60B3F">
        <w:rPr>
          <w:rFonts w:cs="Arial"/>
        </w:rPr>
        <w:t xml:space="preserve"> (Dec 2018) on policy development and implementation which sets out which T Levels will </w:t>
      </w:r>
      <w:r w:rsidR="00955F93" w:rsidRPr="00D60B3F">
        <w:rPr>
          <w:rFonts w:cs="Arial"/>
        </w:rPr>
        <w:t>roll out</w:t>
      </w:r>
      <w:r w:rsidRPr="00D60B3F">
        <w:rPr>
          <w:rFonts w:cs="Arial"/>
        </w:rPr>
        <w:t xml:space="preserve"> in 2021 -  completing the delivery of the digital and construction routes and a further health and science full route. </w:t>
      </w:r>
    </w:p>
    <w:p w14:paraId="6EC0B436" w14:textId="77777777" w:rsidR="00D60B3F" w:rsidRPr="00D60B3F" w:rsidRDefault="00D60B3F" w:rsidP="00D60B3F">
      <w:pPr>
        <w:autoSpaceDE w:val="0"/>
        <w:autoSpaceDN w:val="0"/>
        <w:adjustRightInd w:val="0"/>
        <w:spacing w:after="0" w:line="240" w:lineRule="auto"/>
        <w:jc w:val="both"/>
        <w:rPr>
          <w:rFonts w:cs="Arial"/>
        </w:rPr>
      </w:pPr>
    </w:p>
    <w:p w14:paraId="71CE63FD" w14:textId="34C73407" w:rsidR="00D60B3F" w:rsidRPr="00D60B3F" w:rsidRDefault="00D60B3F" w:rsidP="00D60B3F">
      <w:pPr>
        <w:pStyle w:val="ListParagraph"/>
        <w:numPr>
          <w:ilvl w:val="0"/>
          <w:numId w:val="33"/>
        </w:numPr>
        <w:spacing w:after="0" w:line="240" w:lineRule="auto"/>
        <w:jc w:val="both"/>
        <w:rPr>
          <w:rFonts w:cs="Arial"/>
        </w:rPr>
      </w:pPr>
      <w:r w:rsidRPr="00D60B3F">
        <w:rPr>
          <w:rFonts w:cs="Arial"/>
        </w:rPr>
        <w:t xml:space="preserve">LGA officers are continuing work with councils and CAs to raise awareness of T Level developments and ensure the sectors views and issues are highlighted. This included a senior </w:t>
      </w:r>
      <w:proofErr w:type="spellStart"/>
      <w:r w:rsidRPr="00D60B3F">
        <w:rPr>
          <w:rFonts w:cs="Arial"/>
        </w:rPr>
        <w:t>DfE</w:t>
      </w:r>
      <w:proofErr w:type="spellEnd"/>
      <w:r w:rsidRPr="00D60B3F">
        <w:rPr>
          <w:rFonts w:cs="Arial"/>
        </w:rPr>
        <w:t xml:space="preserve"> T-Level official attending the last CA employment and skills group meeting (November 2018). As T Levels are rolled out, LGA officers will continue to monitor progress and report back activity to members, as appropriate.</w:t>
      </w:r>
    </w:p>
    <w:p w14:paraId="15DEE22A" w14:textId="77777777" w:rsidR="00D60B3F" w:rsidRPr="00D60B3F" w:rsidRDefault="00D60B3F" w:rsidP="00D60B3F">
      <w:pPr>
        <w:spacing w:after="0" w:line="240" w:lineRule="auto"/>
        <w:jc w:val="both"/>
        <w:rPr>
          <w:rFonts w:cs="Arial"/>
        </w:rPr>
      </w:pPr>
    </w:p>
    <w:p w14:paraId="22972579" w14:textId="77777777" w:rsidR="00D60B3F" w:rsidRPr="00D60B3F" w:rsidRDefault="00D60B3F" w:rsidP="00D60B3F">
      <w:pPr>
        <w:pStyle w:val="ListParagraph"/>
        <w:numPr>
          <w:ilvl w:val="0"/>
          <w:numId w:val="33"/>
        </w:numPr>
        <w:spacing w:after="0" w:line="240" w:lineRule="auto"/>
        <w:jc w:val="both"/>
        <w:rPr>
          <w:rFonts w:cs="Arial"/>
          <w:b/>
          <w:bCs/>
        </w:rPr>
      </w:pPr>
      <w:r w:rsidRPr="00D60B3F">
        <w:rPr>
          <w:rFonts w:cs="Arial"/>
          <w:b/>
          <w:bCs/>
        </w:rPr>
        <w:t>Members are encouraged to comment on, or provide a further steer on any issues contained with this paper, so that we continue to push forward with this agenda.</w:t>
      </w:r>
    </w:p>
    <w:p w14:paraId="22063F44" w14:textId="77777777" w:rsidR="00D60B3F" w:rsidRPr="00D60B3F" w:rsidRDefault="00D60B3F" w:rsidP="00D60B3F">
      <w:pPr>
        <w:spacing w:after="0" w:line="240" w:lineRule="auto"/>
        <w:jc w:val="both"/>
        <w:rPr>
          <w:rFonts w:cs="Arial"/>
          <w:b/>
          <w:bCs/>
        </w:rPr>
      </w:pPr>
    </w:p>
    <w:p w14:paraId="3260A169" w14:textId="77777777" w:rsidR="00D60B3F" w:rsidRPr="00D60B3F" w:rsidRDefault="00D60B3F" w:rsidP="00D60B3F">
      <w:pPr>
        <w:spacing w:after="0" w:line="240" w:lineRule="auto"/>
        <w:jc w:val="both"/>
        <w:rPr>
          <w:rFonts w:cs="Arial"/>
          <w:b/>
          <w:bCs/>
        </w:rPr>
      </w:pPr>
      <w:r w:rsidRPr="00D60B3F">
        <w:rPr>
          <w:rFonts w:cs="Arial"/>
          <w:b/>
          <w:bCs/>
        </w:rPr>
        <w:t>Financial implications</w:t>
      </w:r>
    </w:p>
    <w:p w14:paraId="2FF9DB1B" w14:textId="77777777" w:rsidR="00D60B3F" w:rsidRPr="00D60B3F" w:rsidRDefault="00D60B3F" w:rsidP="00D60B3F">
      <w:pPr>
        <w:spacing w:after="0" w:line="240" w:lineRule="auto"/>
        <w:jc w:val="both"/>
        <w:rPr>
          <w:rFonts w:cs="Arial"/>
          <w:bCs/>
        </w:rPr>
      </w:pPr>
    </w:p>
    <w:p w14:paraId="401D0F16" w14:textId="77777777" w:rsidR="00D60B3F" w:rsidRPr="00D60B3F" w:rsidRDefault="00D60B3F" w:rsidP="00D60B3F">
      <w:pPr>
        <w:pStyle w:val="ListParagraph"/>
        <w:numPr>
          <w:ilvl w:val="0"/>
          <w:numId w:val="33"/>
        </w:numPr>
        <w:spacing w:after="0" w:line="240" w:lineRule="auto"/>
        <w:jc w:val="both"/>
        <w:rPr>
          <w:rFonts w:cs="Arial"/>
        </w:rPr>
      </w:pPr>
      <w:r w:rsidRPr="00D60B3F">
        <w:rPr>
          <w:rFonts w:cs="Arial"/>
          <w:bCs/>
        </w:rPr>
        <w:t>To be covered through the existing Budget.</w:t>
      </w:r>
      <w:r w:rsidRPr="00D60B3F">
        <w:rPr>
          <w:rStyle w:val="Title2"/>
          <w:rFonts w:cs="Arial"/>
          <w:b w:val="0"/>
          <w:sz w:val="22"/>
        </w:rPr>
        <w:t xml:space="preserve"> </w:t>
      </w:r>
      <w:r w:rsidRPr="00D60B3F">
        <w:rPr>
          <w:rFonts w:cs="Arial"/>
        </w:rPr>
        <w:t xml:space="preserve">   </w:t>
      </w:r>
    </w:p>
    <w:p w14:paraId="35D8A5F2" w14:textId="77777777" w:rsidR="00D60B3F" w:rsidRPr="00D60B3F" w:rsidRDefault="00D60B3F" w:rsidP="00D60B3F">
      <w:pPr>
        <w:spacing w:after="0" w:line="240" w:lineRule="auto"/>
        <w:ind w:left="0" w:firstLine="0"/>
        <w:jc w:val="both"/>
        <w:rPr>
          <w:rFonts w:cs="Arial"/>
          <w:b/>
        </w:rPr>
      </w:pPr>
    </w:p>
    <w:p w14:paraId="64B5DD5B" w14:textId="77777777" w:rsidR="00D60B3F" w:rsidRPr="00D60B3F" w:rsidRDefault="00D60B3F" w:rsidP="00D60B3F">
      <w:pPr>
        <w:spacing w:after="0" w:line="240" w:lineRule="auto"/>
        <w:ind w:left="360" w:hanging="360"/>
        <w:jc w:val="both"/>
        <w:rPr>
          <w:rFonts w:cs="Arial"/>
          <w:b/>
        </w:rPr>
      </w:pPr>
    </w:p>
    <w:p w14:paraId="5362FE6B" w14:textId="77777777" w:rsidR="00D60B3F" w:rsidRDefault="00D60B3F" w:rsidP="00D60B3F">
      <w:pPr>
        <w:spacing w:after="0" w:line="240" w:lineRule="auto"/>
        <w:ind w:left="360" w:hanging="360"/>
        <w:jc w:val="both"/>
        <w:rPr>
          <w:rFonts w:cs="Arial"/>
          <w:b/>
        </w:rPr>
      </w:pPr>
      <w:r w:rsidRPr="00D60B3F">
        <w:rPr>
          <w:rFonts w:cs="Arial"/>
          <w:b/>
        </w:rPr>
        <w:t>Implications for Wales</w:t>
      </w:r>
    </w:p>
    <w:p w14:paraId="74FDAA0B" w14:textId="77777777" w:rsidR="001B2C47" w:rsidRPr="00D60B3F" w:rsidRDefault="001B2C47" w:rsidP="00D60B3F">
      <w:pPr>
        <w:spacing w:after="0" w:line="240" w:lineRule="auto"/>
        <w:ind w:left="360" w:hanging="360"/>
        <w:jc w:val="both"/>
        <w:rPr>
          <w:rFonts w:cs="Arial"/>
          <w:b/>
        </w:rPr>
      </w:pPr>
    </w:p>
    <w:p w14:paraId="17C72FFB" w14:textId="77777777" w:rsidR="00D60B3F" w:rsidRPr="00D60B3F" w:rsidRDefault="00D60B3F" w:rsidP="00D60B3F">
      <w:pPr>
        <w:pStyle w:val="ListParagraph"/>
        <w:numPr>
          <w:ilvl w:val="0"/>
          <w:numId w:val="33"/>
        </w:numPr>
        <w:spacing w:after="0" w:line="240" w:lineRule="auto"/>
        <w:jc w:val="both"/>
        <w:rPr>
          <w:rFonts w:cs="Arial"/>
        </w:rPr>
      </w:pPr>
      <w:r w:rsidRPr="00D60B3F">
        <w:rPr>
          <w:rFonts w:cs="Arial"/>
        </w:rPr>
        <w:t xml:space="preserve">Skills and employment are devolved matters, however the LGA liaises with WLGA colleagues. </w:t>
      </w:r>
    </w:p>
    <w:p w14:paraId="1B855FFC" w14:textId="381FADF0" w:rsidR="00D60B3F" w:rsidRDefault="00D60B3F" w:rsidP="00D60B3F">
      <w:pPr>
        <w:spacing w:after="0"/>
        <w:ind w:left="0" w:firstLine="0"/>
        <w:rPr>
          <w:rFonts w:cs="Arial"/>
          <w:b/>
          <w:bCs/>
        </w:rPr>
      </w:pPr>
    </w:p>
    <w:p w14:paraId="556CA1D8" w14:textId="77777777" w:rsidR="00D60B3F" w:rsidRDefault="00D60B3F">
      <w:pPr>
        <w:spacing w:line="259" w:lineRule="auto"/>
        <w:ind w:left="0" w:firstLine="0"/>
        <w:rPr>
          <w:rFonts w:cs="Arial"/>
          <w:b/>
          <w:bCs/>
        </w:rPr>
      </w:pPr>
      <w:r>
        <w:rPr>
          <w:rFonts w:cs="Arial"/>
          <w:b/>
          <w:bCs/>
        </w:rPr>
        <w:br w:type="page"/>
      </w:r>
    </w:p>
    <w:p w14:paraId="66C015E5" w14:textId="343AF8EE" w:rsidR="00D60B3F" w:rsidRDefault="00D60B3F" w:rsidP="00D60B3F">
      <w:pPr>
        <w:jc w:val="both"/>
        <w:rPr>
          <w:rFonts w:cs="Arial"/>
          <w:b/>
          <w:bCs/>
        </w:rPr>
      </w:pPr>
      <w:r>
        <w:rPr>
          <w:rFonts w:cs="Arial"/>
          <w:b/>
          <w:bCs/>
        </w:rPr>
        <w:lastRenderedPageBreak/>
        <w:t>ANNEXES</w:t>
      </w:r>
    </w:p>
    <w:p w14:paraId="7214D9BD" w14:textId="77777777" w:rsidR="00D60B3F" w:rsidRPr="00834FFA" w:rsidRDefault="00D60B3F" w:rsidP="00D60B3F">
      <w:pPr>
        <w:spacing w:line="23" w:lineRule="atLeast"/>
        <w:rPr>
          <w:rFonts w:cs="Arial"/>
          <w:b/>
          <w:u w:val="single"/>
        </w:rPr>
      </w:pPr>
      <w:r w:rsidRPr="00834FFA">
        <w:rPr>
          <w:rFonts w:cs="Arial"/>
          <w:b/>
          <w:u w:val="single"/>
        </w:rPr>
        <w:t>ANNEX A – LGA Skills Taskforce membership</w:t>
      </w:r>
    </w:p>
    <w:p w14:paraId="24F228EA" w14:textId="77777777" w:rsidR="00D60B3F" w:rsidRPr="00834FFA" w:rsidRDefault="00D60B3F" w:rsidP="00D60B3F">
      <w:pPr>
        <w:spacing w:line="23" w:lineRule="atLeast"/>
        <w:rPr>
          <w:rFonts w:cs="Arial"/>
          <w:b/>
          <w:u w:val="single"/>
        </w:rPr>
      </w:pPr>
    </w:p>
    <w:tbl>
      <w:tblPr>
        <w:tblW w:w="8647" w:type="dxa"/>
        <w:tblInd w:w="-10" w:type="dxa"/>
        <w:tblLayout w:type="fixed"/>
        <w:tblCellMar>
          <w:left w:w="0" w:type="dxa"/>
          <w:right w:w="0" w:type="dxa"/>
        </w:tblCellMar>
        <w:tblLook w:val="04A0" w:firstRow="1" w:lastRow="0" w:firstColumn="1" w:lastColumn="0" w:noHBand="0" w:noVBand="1"/>
      </w:tblPr>
      <w:tblGrid>
        <w:gridCol w:w="2410"/>
        <w:gridCol w:w="1985"/>
        <w:gridCol w:w="1842"/>
        <w:gridCol w:w="2410"/>
      </w:tblGrid>
      <w:tr w:rsidR="00D60B3F" w:rsidRPr="00834FFA" w14:paraId="183FA8AA" w14:textId="77777777" w:rsidTr="00D60B3F">
        <w:trPr>
          <w:trHeight w:val="297"/>
        </w:trPr>
        <w:tc>
          <w:tcPr>
            <w:tcW w:w="2410" w:type="dxa"/>
            <w:tcBorders>
              <w:top w:val="single" w:sz="8" w:space="0" w:color="auto"/>
              <w:left w:val="single" w:sz="8" w:space="0" w:color="auto"/>
              <w:bottom w:val="single" w:sz="8" w:space="0" w:color="auto"/>
              <w:right w:val="single" w:sz="8" w:space="0" w:color="auto"/>
            </w:tcBorders>
          </w:tcPr>
          <w:p w14:paraId="79185938" w14:textId="77777777" w:rsidR="00D60B3F" w:rsidRPr="00834FFA" w:rsidRDefault="00D60B3F" w:rsidP="00D60B3F">
            <w:pPr>
              <w:spacing w:line="23" w:lineRule="atLeast"/>
              <w:rPr>
                <w:rFonts w:cs="Arial"/>
              </w:rPr>
            </w:pPr>
            <w:r w:rsidRPr="00834FFA">
              <w:rPr>
                <w:rFonts w:cs="Arial"/>
              </w:rPr>
              <w:br w:type="page"/>
            </w:r>
            <w:r w:rsidRPr="00834FFA">
              <w:rPr>
                <w:rFonts w:cs="Arial"/>
                <w:b/>
                <w:bCs/>
              </w:rPr>
              <w:t>Board</w:t>
            </w: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23ACBC" w14:textId="77777777" w:rsidR="00D60B3F" w:rsidRPr="00834FFA" w:rsidRDefault="00D60B3F" w:rsidP="00D60B3F">
            <w:pPr>
              <w:spacing w:line="23" w:lineRule="atLeast"/>
              <w:rPr>
                <w:rFonts w:cs="Arial"/>
              </w:rPr>
            </w:pPr>
            <w:r w:rsidRPr="00834FFA">
              <w:rPr>
                <w:rFonts w:cs="Arial"/>
                <w:b/>
                <w:bCs/>
              </w:rPr>
              <w:t>Elected member</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A677A6" w14:textId="77777777" w:rsidR="00D60B3F" w:rsidRPr="00834FFA" w:rsidRDefault="00D60B3F" w:rsidP="00D60B3F">
            <w:pPr>
              <w:spacing w:line="23" w:lineRule="atLeast"/>
              <w:rPr>
                <w:rFonts w:cs="Arial"/>
              </w:rPr>
            </w:pPr>
            <w:r w:rsidRPr="00834FFA">
              <w:rPr>
                <w:rFonts w:cs="Arial"/>
                <w:b/>
                <w:bCs/>
              </w:rPr>
              <w:t>Party</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48DC7E" w14:textId="77777777" w:rsidR="00D60B3F" w:rsidRPr="00834FFA" w:rsidRDefault="00D60B3F" w:rsidP="00D60B3F">
            <w:pPr>
              <w:spacing w:line="23" w:lineRule="atLeast"/>
              <w:rPr>
                <w:rFonts w:cs="Arial"/>
              </w:rPr>
            </w:pPr>
            <w:r w:rsidRPr="00834FFA">
              <w:rPr>
                <w:rFonts w:cs="Arial"/>
                <w:b/>
                <w:bCs/>
              </w:rPr>
              <w:t>Local authority</w:t>
            </w:r>
          </w:p>
        </w:tc>
      </w:tr>
      <w:tr w:rsidR="00D60B3F" w:rsidRPr="00834FFA" w14:paraId="2DED78BE" w14:textId="77777777" w:rsidTr="00D60B3F">
        <w:tc>
          <w:tcPr>
            <w:tcW w:w="2410" w:type="dxa"/>
            <w:tcBorders>
              <w:top w:val="nil"/>
              <w:left w:val="single" w:sz="8" w:space="0" w:color="auto"/>
              <w:bottom w:val="single" w:sz="8" w:space="0" w:color="auto"/>
              <w:right w:val="single" w:sz="8" w:space="0" w:color="auto"/>
            </w:tcBorders>
          </w:tcPr>
          <w:p w14:paraId="5D3641E5" w14:textId="77777777" w:rsidR="00D60B3F" w:rsidRPr="00834FFA" w:rsidRDefault="00D60B3F" w:rsidP="00D60B3F">
            <w:pPr>
              <w:spacing w:after="0" w:line="240" w:lineRule="auto"/>
              <w:jc w:val="both"/>
              <w:rPr>
                <w:rFonts w:cs="Arial"/>
              </w:rPr>
            </w:pPr>
            <w:r w:rsidRPr="00834FFA">
              <w:rPr>
                <w:rFonts w:cs="Arial"/>
              </w:rPr>
              <w:t>City Regions</w:t>
            </w: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8ADA9E" w14:textId="77777777" w:rsidR="00D60B3F" w:rsidRPr="00834FFA" w:rsidRDefault="00D60B3F" w:rsidP="00D60B3F">
            <w:pPr>
              <w:spacing w:after="0" w:line="240" w:lineRule="auto"/>
              <w:jc w:val="both"/>
              <w:rPr>
                <w:rFonts w:cs="Arial"/>
              </w:rPr>
            </w:pPr>
            <w:r w:rsidRPr="00834FFA">
              <w:rPr>
                <w:rFonts w:cs="Arial"/>
              </w:rPr>
              <w:t>Sir Richard</w:t>
            </w:r>
          </w:p>
          <w:p w14:paraId="3AF18C82" w14:textId="77777777" w:rsidR="00D60B3F" w:rsidRPr="00834FFA" w:rsidRDefault="00D60B3F" w:rsidP="00D60B3F">
            <w:pPr>
              <w:spacing w:after="0" w:line="240" w:lineRule="auto"/>
              <w:jc w:val="both"/>
              <w:rPr>
                <w:rFonts w:cs="Arial"/>
              </w:rPr>
            </w:pPr>
            <w:r w:rsidRPr="00834FFA">
              <w:rPr>
                <w:rFonts w:cs="Arial"/>
              </w:rPr>
              <w:t>Leese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FA8180A" w14:textId="77777777" w:rsidR="00D60B3F" w:rsidRPr="00834FFA" w:rsidRDefault="00D60B3F" w:rsidP="00D60B3F">
            <w:pPr>
              <w:spacing w:after="0" w:line="240" w:lineRule="auto"/>
              <w:jc w:val="both"/>
              <w:rPr>
                <w:rFonts w:cs="Arial"/>
              </w:rPr>
            </w:pPr>
            <w:r w:rsidRPr="00834FFA">
              <w:rPr>
                <w:rFonts w:cs="Arial"/>
              </w:rPr>
              <w:t>Labour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EAF160B" w14:textId="77777777" w:rsidR="00D60B3F" w:rsidRPr="00834FFA" w:rsidRDefault="00D60B3F" w:rsidP="00D60B3F">
            <w:pPr>
              <w:spacing w:after="0" w:line="240" w:lineRule="auto"/>
              <w:jc w:val="both"/>
              <w:rPr>
                <w:rFonts w:cs="Arial"/>
              </w:rPr>
            </w:pPr>
            <w:r w:rsidRPr="00834FFA">
              <w:rPr>
                <w:rFonts w:cs="Arial"/>
              </w:rPr>
              <w:t>Manchester (NW)</w:t>
            </w:r>
          </w:p>
        </w:tc>
      </w:tr>
      <w:tr w:rsidR="00D60B3F" w:rsidRPr="00834FFA" w14:paraId="56A663CA" w14:textId="77777777" w:rsidTr="00D60B3F">
        <w:tc>
          <w:tcPr>
            <w:tcW w:w="2410" w:type="dxa"/>
            <w:tcBorders>
              <w:top w:val="nil"/>
              <w:left w:val="single" w:sz="8" w:space="0" w:color="auto"/>
              <w:bottom w:val="single" w:sz="8" w:space="0" w:color="auto"/>
              <w:right w:val="single" w:sz="8" w:space="0" w:color="auto"/>
            </w:tcBorders>
          </w:tcPr>
          <w:p w14:paraId="0A3DD536" w14:textId="77777777" w:rsidR="00D60B3F" w:rsidRPr="00834FFA" w:rsidRDefault="00D60B3F" w:rsidP="00D60B3F">
            <w:pPr>
              <w:spacing w:after="0" w:line="240" w:lineRule="auto"/>
              <w:jc w:val="both"/>
              <w:rPr>
                <w:rFonts w:cs="Arial"/>
              </w:rPr>
            </w:pPr>
            <w:r w:rsidRPr="00834FFA">
              <w:rPr>
                <w:rFonts w:cs="Arial"/>
              </w:rPr>
              <w:t>People and Places</w:t>
            </w: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93756" w14:textId="77777777" w:rsidR="00D60B3F" w:rsidRPr="00834FFA" w:rsidRDefault="00D60B3F" w:rsidP="00D60B3F">
            <w:pPr>
              <w:spacing w:after="0" w:line="240" w:lineRule="auto"/>
              <w:jc w:val="both"/>
              <w:rPr>
                <w:rFonts w:cs="Arial"/>
              </w:rPr>
            </w:pPr>
            <w:r w:rsidRPr="00834FFA">
              <w:rPr>
                <w:rFonts w:cs="Arial"/>
              </w:rPr>
              <w:t>Mark</w:t>
            </w:r>
          </w:p>
          <w:p w14:paraId="253C92FE" w14:textId="77777777" w:rsidR="00D60B3F" w:rsidRPr="00834FFA" w:rsidRDefault="00D60B3F" w:rsidP="00D60B3F">
            <w:pPr>
              <w:spacing w:after="0" w:line="240" w:lineRule="auto"/>
              <w:jc w:val="both"/>
              <w:rPr>
                <w:rFonts w:cs="Arial"/>
              </w:rPr>
            </w:pPr>
            <w:r w:rsidRPr="00834FFA">
              <w:rPr>
                <w:rFonts w:cs="Arial"/>
              </w:rPr>
              <w:t>Hawthorne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1FDFEF52" w14:textId="77777777" w:rsidR="00D60B3F" w:rsidRPr="00834FFA" w:rsidRDefault="00D60B3F" w:rsidP="00D60B3F">
            <w:pPr>
              <w:spacing w:after="0" w:line="240" w:lineRule="auto"/>
              <w:jc w:val="both"/>
              <w:rPr>
                <w:rFonts w:cs="Arial"/>
              </w:rPr>
            </w:pPr>
            <w:r w:rsidRPr="00834FFA">
              <w:rPr>
                <w:rFonts w:cs="Arial"/>
              </w:rPr>
              <w:t>Conservative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CECE1FC" w14:textId="77777777" w:rsidR="00D60B3F" w:rsidRPr="00834FFA" w:rsidRDefault="00D60B3F" w:rsidP="00D60B3F">
            <w:pPr>
              <w:spacing w:after="0" w:line="240" w:lineRule="auto"/>
              <w:jc w:val="both"/>
              <w:rPr>
                <w:rFonts w:cs="Arial"/>
              </w:rPr>
            </w:pPr>
            <w:r w:rsidRPr="00834FFA">
              <w:rPr>
                <w:rFonts w:cs="Arial"/>
              </w:rPr>
              <w:t>Gloucestershire (SW)</w:t>
            </w:r>
          </w:p>
        </w:tc>
      </w:tr>
      <w:tr w:rsidR="00D60B3F" w:rsidRPr="00834FFA" w14:paraId="5A1B6678" w14:textId="77777777" w:rsidTr="00D60B3F">
        <w:tc>
          <w:tcPr>
            <w:tcW w:w="2410" w:type="dxa"/>
            <w:tcBorders>
              <w:top w:val="nil"/>
              <w:left w:val="single" w:sz="8" w:space="0" w:color="auto"/>
              <w:bottom w:val="single" w:sz="8" w:space="0" w:color="auto"/>
              <w:right w:val="single" w:sz="8" w:space="0" w:color="auto"/>
            </w:tcBorders>
          </w:tcPr>
          <w:p w14:paraId="4C412F42" w14:textId="77777777" w:rsidR="009B142A" w:rsidRDefault="00D60B3F" w:rsidP="00D60B3F">
            <w:pPr>
              <w:spacing w:after="0" w:line="240" w:lineRule="auto"/>
              <w:jc w:val="both"/>
              <w:rPr>
                <w:rFonts w:cs="Arial"/>
              </w:rPr>
            </w:pPr>
            <w:r w:rsidRPr="00834FFA">
              <w:rPr>
                <w:rFonts w:cs="Arial"/>
              </w:rPr>
              <w:t>Children and Young</w:t>
            </w:r>
          </w:p>
          <w:p w14:paraId="484F1985" w14:textId="609D47C5" w:rsidR="00D60B3F" w:rsidRPr="00834FFA" w:rsidRDefault="00D60B3F" w:rsidP="00D60B3F">
            <w:pPr>
              <w:spacing w:after="0" w:line="240" w:lineRule="auto"/>
              <w:jc w:val="both"/>
              <w:rPr>
                <w:rFonts w:cs="Arial"/>
              </w:rPr>
            </w:pPr>
            <w:r w:rsidRPr="00834FFA">
              <w:rPr>
                <w:rFonts w:cs="Arial"/>
              </w:rPr>
              <w:t>People</w:t>
            </w: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2D4B1" w14:textId="77777777" w:rsidR="00D60B3F" w:rsidRPr="00834FFA" w:rsidRDefault="00D60B3F" w:rsidP="00D60B3F">
            <w:pPr>
              <w:spacing w:after="0" w:line="240" w:lineRule="auto"/>
              <w:jc w:val="both"/>
              <w:rPr>
                <w:rFonts w:cs="Arial"/>
              </w:rPr>
            </w:pPr>
            <w:r w:rsidRPr="00834FFA">
              <w:rPr>
                <w:rFonts w:cs="Arial"/>
              </w:rPr>
              <w:t>Lucy Nethsingha</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4F647D2" w14:textId="77777777" w:rsidR="00D60B3F" w:rsidRPr="00834FFA" w:rsidRDefault="00D60B3F" w:rsidP="00D60B3F">
            <w:pPr>
              <w:spacing w:after="0" w:line="240" w:lineRule="auto"/>
              <w:jc w:val="both"/>
              <w:rPr>
                <w:rFonts w:cs="Arial"/>
              </w:rPr>
            </w:pPr>
            <w:r w:rsidRPr="00834FFA">
              <w:rPr>
                <w:rFonts w:cs="Arial"/>
              </w:rPr>
              <w:t>Lib Dem</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72DFBA3" w14:textId="77777777" w:rsidR="00D60B3F" w:rsidRPr="00834FFA" w:rsidRDefault="00D60B3F" w:rsidP="00D60B3F">
            <w:pPr>
              <w:spacing w:after="0" w:line="240" w:lineRule="auto"/>
              <w:jc w:val="both"/>
              <w:rPr>
                <w:rFonts w:cs="Arial"/>
              </w:rPr>
            </w:pPr>
            <w:r w:rsidRPr="00834FFA">
              <w:rPr>
                <w:rFonts w:cs="Arial"/>
              </w:rPr>
              <w:t>Cambridge (</w:t>
            </w:r>
            <w:proofErr w:type="spellStart"/>
            <w:r w:rsidRPr="00834FFA">
              <w:rPr>
                <w:rFonts w:cs="Arial"/>
              </w:rPr>
              <w:t>EofE</w:t>
            </w:r>
            <w:proofErr w:type="spellEnd"/>
            <w:r w:rsidRPr="00834FFA">
              <w:rPr>
                <w:rFonts w:cs="Arial"/>
              </w:rPr>
              <w:t>)</w:t>
            </w:r>
          </w:p>
        </w:tc>
      </w:tr>
      <w:tr w:rsidR="00D60B3F" w:rsidRPr="00834FFA" w14:paraId="6BE82B6C" w14:textId="77777777" w:rsidTr="00D60B3F">
        <w:tc>
          <w:tcPr>
            <w:tcW w:w="2410" w:type="dxa"/>
            <w:tcBorders>
              <w:top w:val="nil"/>
              <w:left w:val="single" w:sz="8" w:space="0" w:color="auto"/>
              <w:bottom w:val="single" w:sz="8" w:space="0" w:color="auto"/>
              <w:right w:val="single" w:sz="8" w:space="0" w:color="auto"/>
            </w:tcBorders>
          </w:tcPr>
          <w:p w14:paraId="0CD7472E" w14:textId="77777777" w:rsidR="009B142A" w:rsidRDefault="00D60B3F" w:rsidP="00D60B3F">
            <w:pPr>
              <w:spacing w:after="0" w:line="240" w:lineRule="auto"/>
              <w:jc w:val="both"/>
              <w:rPr>
                <w:rFonts w:cs="Arial"/>
              </w:rPr>
            </w:pPr>
            <w:r w:rsidRPr="00834FFA">
              <w:rPr>
                <w:rFonts w:cs="Arial"/>
              </w:rPr>
              <w:t>Improvement and</w:t>
            </w:r>
          </w:p>
          <w:p w14:paraId="6836E3A8" w14:textId="5A4A768B" w:rsidR="00D60B3F" w:rsidRPr="00834FFA" w:rsidRDefault="00D60B3F" w:rsidP="00D60B3F">
            <w:pPr>
              <w:spacing w:after="0" w:line="240" w:lineRule="auto"/>
              <w:jc w:val="both"/>
              <w:rPr>
                <w:rFonts w:cs="Arial"/>
              </w:rPr>
            </w:pPr>
            <w:r w:rsidRPr="00834FFA">
              <w:rPr>
                <w:rFonts w:cs="Arial"/>
              </w:rPr>
              <w:t>Innovation Board</w:t>
            </w: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88A9C" w14:textId="77777777" w:rsidR="00D60B3F" w:rsidRPr="00834FFA" w:rsidRDefault="00D60B3F" w:rsidP="00D60B3F">
            <w:pPr>
              <w:spacing w:after="0" w:line="240" w:lineRule="auto"/>
              <w:jc w:val="both"/>
              <w:rPr>
                <w:rFonts w:cs="Arial"/>
              </w:rPr>
            </w:pPr>
            <w:r w:rsidRPr="00834FFA">
              <w:rPr>
                <w:rFonts w:cs="Arial"/>
              </w:rPr>
              <w:t>Donna Jones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47A4FB2" w14:textId="77777777" w:rsidR="00D60B3F" w:rsidRPr="00834FFA" w:rsidRDefault="00D60B3F" w:rsidP="00D60B3F">
            <w:pPr>
              <w:spacing w:after="0" w:line="240" w:lineRule="auto"/>
              <w:jc w:val="both"/>
              <w:rPr>
                <w:rFonts w:cs="Arial"/>
              </w:rPr>
            </w:pPr>
            <w:r w:rsidRPr="00834FFA">
              <w:rPr>
                <w:rFonts w:cs="Arial"/>
              </w:rPr>
              <w:t>Conservative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3505560" w14:textId="77777777" w:rsidR="00D60B3F" w:rsidRPr="00834FFA" w:rsidRDefault="00D60B3F" w:rsidP="00D60B3F">
            <w:pPr>
              <w:spacing w:after="0" w:line="240" w:lineRule="auto"/>
              <w:jc w:val="both"/>
              <w:rPr>
                <w:rFonts w:cs="Arial"/>
              </w:rPr>
            </w:pPr>
            <w:r w:rsidRPr="00834FFA">
              <w:rPr>
                <w:rFonts w:cs="Arial"/>
              </w:rPr>
              <w:t>Portsmouth (SE)</w:t>
            </w:r>
          </w:p>
        </w:tc>
      </w:tr>
      <w:tr w:rsidR="00D60B3F" w:rsidRPr="00834FFA" w14:paraId="34216DFC" w14:textId="77777777" w:rsidTr="00D60B3F">
        <w:tc>
          <w:tcPr>
            <w:tcW w:w="2410" w:type="dxa"/>
            <w:tcBorders>
              <w:top w:val="nil"/>
              <w:left w:val="single" w:sz="8" w:space="0" w:color="auto"/>
              <w:bottom w:val="single" w:sz="8" w:space="0" w:color="auto"/>
              <w:right w:val="single" w:sz="8" w:space="0" w:color="auto"/>
            </w:tcBorders>
          </w:tcPr>
          <w:p w14:paraId="75B29D7E" w14:textId="77777777" w:rsidR="009B142A" w:rsidRDefault="00D60B3F" w:rsidP="00D60B3F">
            <w:pPr>
              <w:spacing w:after="0" w:line="240" w:lineRule="auto"/>
              <w:jc w:val="both"/>
              <w:rPr>
                <w:rFonts w:cs="Arial"/>
              </w:rPr>
            </w:pPr>
            <w:r w:rsidRPr="00834FFA">
              <w:rPr>
                <w:rFonts w:cs="Arial"/>
              </w:rPr>
              <w:t xml:space="preserve">Economy, </w:t>
            </w:r>
            <w:proofErr w:type="spellStart"/>
            <w:r w:rsidRPr="00834FFA">
              <w:rPr>
                <w:rFonts w:cs="Arial"/>
              </w:rPr>
              <w:t>Env</w:t>
            </w:r>
            <w:proofErr w:type="spellEnd"/>
            <w:r w:rsidRPr="00834FFA">
              <w:rPr>
                <w:rFonts w:cs="Arial"/>
              </w:rPr>
              <w:t>, Housing</w:t>
            </w:r>
          </w:p>
          <w:p w14:paraId="44D6CFA3" w14:textId="6050D34C" w:rsidR="00D60B3F" w:rsidRPr="00834FFA" w:rsidRDefault="00D60B3F" w:rsidP="00D60B3F">
            <w:pPr>
              <w:spacing w:after="0" w:line="240" w:lineRule="auto"/>
              <w:jc w:val="both"/>
              <w:rPr>
                <w:rFonts w:cs="Arial"/>
              </w:rPr>
            </w:pPr>
            <w:r w:rsidRPr="00834FFA">
              <w:rPr>
                <w:rFonts w:cs="Arial"/>
              </w:rPr>
              <w:t xml:space="preserve"> and Transport</w:t>
            </w: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86E5D" w14:textId="77777777" w:rsidR="00D60B3F" w:rsidRPr="00834FFA" w:rsidRDefault="00D60B3F" w:rsidP="00D60B3F">
            <w:pPr>
              <w:spacing w:after="0" w:line="240" w:lineRule="auto"/>
              <w:jc w:val="both"/>
              <w:rPr>
                <w:rFonts w:cs="Arial"/>
              </w:rPr>
            </w:pPr>
            <w:r w:rsidRPr="00834FFA">
              <w:rPr>
                <w:rFonts w:cs="Arial"/>
              </w:rPr>
              <w:t xml:space="preserve">Judith Blake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12DED0F0" w14:textId="77777777" w:rsidR="00D60B3F" w:rsidRPr="00834FFA" w:rsidRDefault="00D60B3F" w:rsidP="00D60B3F">
            <w:pPr>
              <w:spacing w:after="0" w:line="240" w:lineRule="auto"/>
              <w:jc w:val="both"/>
              <w:rPr>
                <w:rFonts w:cs="Arial"/>
              </w:rPr>
            </w:pPr>
            <w:r w:rsidRPr="00834FFA">
              <w:rPr>
                <w:rFonts w:cs="Arial"/>
              </w:rPr>
              <w:t>Labour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9023113" w14:textId="77777777" w:rsidR="00D60B3F" w:rsidRPr="00834FFA" w:rsidRDefault="00D60B3F" w:rsidP="00D60B3F">
            <w:pPr>
              <w:spacing w:after="0" w:line="240" w:lineRule="auto"/>
              <w:jc w:val="both"/>
              <w:rPr>
                <w:rFonts w:cs="Arial"/>
              </w:rPr>
            </w:pPr>
            <w:r w:rsidRPr="00834FFA">
              <w:rPr>
                <w:rFonts w:cs="Arial"/>
              </w:rPr>
              <w:t>Leeds (Y&amp;H)</w:t>
            </w:r>
          </w:p>
        </w:tc>
      </w:tr>
      <w:tr w:rsidR="00D60B3F" w:rsidRPr="00834FFA" w14:paraId="46645B08" w14:textId="77777777" w:rsidTr="00D60B3F">
        <w:tc>
          <w:tcPr>
            <w:tcW w:w="2410" w:type="dxa"/>
            <w:tcBorders>
              <w:top w:val="nil"/>
              <w:left w:val="single" w:sz="8" w:space="0" w:color="auto"/>
              <w:bottom w:val="single" w:sz="8" w:space="0" w:color="auto"/>
              <w:right w:val="single" w:sz="8" w:space="0" w:color="auto"/>
            </w:tcBorders>
          </w:tcPr>
          <w:p w14:paraId="01852C5A" w14:textId="77777777" w:rsidR="00D60B3F" w:rsidRPr="00834FFA" w:rsidRDefault="00D60B3F" w:rsidP="00D60B3F">
            <w:pPr>
              <w:spacing w:after="0" w:line="240" w:lineRule="auto"/>
              <w:jc w:val="both"/>
              <w:rPr>
                <w:rFonts w:cs="Arial"/>
              </w:rPr>
            </w:pPr>
            <w:r w:rsidRPr="00834FFA">
              <w:rPr>
                <w:rFonts w:cs="Arial"/>
              </w:rPr>
              <w:t>Community Wellbeing </w:t>
            </w: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316F7" w14:textId="77777777" w:rsidR="00D60B3F" w:rsidRPr="00834FFA" w:rsidRDefault="00D60B3F" w:rsidP="00D60B3F">
            <w:pPr>
              <w:spacing w:after="0" w:line="240" w:lineRule="auto"/>
              <w:jc w:val="both"/>
              <w:rPr>
                <w:rFonts w:cs="Arial"/>
              </w:rPr>
            </w:pPr>
            <w:r w:rsidRPr="00834FFA">
              <w:rPr>
                <w:rFonts w:cs="Arial"/>
              </w:rPr>
              <w:t>Kate Allsop</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A94EA42" w14:textId="77777777" w:rsidR="00D60B3F" w:rsidRPr="00834FFA" w:rsidRDefault="00D60B3F" w:rsidP="00D60B3F">
            <w:pPr>
              <w:spacing w:after="0" w:line="240" w:lineRule="auto"/>
              <w:jc w:val="both"/>
              <w:rPr>
                <w:rFonts w:cs="Arial"/>
              </w:rPr>
            </w:pPr>
            <w:r w:rsidRPr="00834FFA">
              <w:rPr>
                <w:rFonts w:cs="Arial"/>
              </w:rPr>
              <w:t>Independent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DEBB3FA" w14:textId="77777777" w:rsidR="00D60B3F" w:rsidRPr="00834FFA" w:rsidRDefault="00D60B3F" w:rsidP="00D60B3F">
            <w:pPr>
              <w:spacing w:after="0" w:line="240" w:lineRule="auto"/>
              <w:jc w:val="both"/>
              <w:rPr>
                <w:rFonts w:cs="Arial"/>
              </w:rPr>
            </w:pPr>
            <w:r w:rsidRPr="00834FFA">
              <w:rPr>
                <w:rFonts w:cs="Arial"/>
              </w:rPr>
              <w:t>Mansfield (EM)</w:t>
            </w:r>
          </w:p>
        </w:tc>
      </w:tr>
      <w:tr w:rsidR="00D60B3F" w:rsidRPr="00834FFA" w14:paraId="7078FB40" w14:textId="77777777" w:rsidTr="00D60B3F">
        <w:tc>
          <w:tcPr>
            <w:tcW w:w="2410" w:type="dxa"/>
            <w:tcBorders>
              <w:top w:val="nil"/>
              <w:left w:val="single" w:sz="8" w:space="0" w:color="auto"/>
              <w:bottom w:val="single" w:sz="8" w:space="0" w:color="auto"/>
              <w:right w:val="single" w:sz="8" w:space="0" w:color="auto"/>
            </w:tcBorders>
          </w:tcPr>
          <w:p w14:paraId="17C6F370" w14:textId="77777777" w:rsidR="009B142A" w:rsidRDefault="00D60B3F" w:rsidP="00D60B3F">
            <w:pPr>
              <w:spacing w:after="0" w:line="240" w:lineRule="auto"/>
              <w:jc w:val="both"/>
              <w:rPr>
                <w:rFonts w:cs="Arial"/>
              </w:rPr>
            </w:pPr>
            <w:r w:rsidRPr="00834FFA">
              <w:rPr>
                <w:rFonts w:cs="Arial"/>
              </w:rPr>
              <w:t xml:space="preserve">Culture Tourism and </w:t>
            </w:r>
          </w:p>
          <w:p w14:paraId="13051A40" w14:textId="4675C795" w:rsidR="00D60B3F" w:rsidRPr="00834FFA" w:rsidRDefault="00D60B3F" w:rsidP="00D60B3F">
            <w:pPr>
              <w:spacing w:after="0" w:line="240" w:lineRule="auto"/>
              <w:jc w:val="both"/>
              <w:rPr>
                <w:rFonts w:cs="Arial"/>
              </w:rPr>
            </w:pPr>
            <w:r w:rsidRPr="00834FFA">
              <w:rPr>
                <w:rFonts w:cs="Arial"/>
              </w:rPr>
              <w:t>Sport</w:t>
            </w: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CC2A5" w14:textId="77777777" w:rsidR="00D60B3F" w:rsidRPr="00834FFA" w:rsidRDefault="00D60B3F" w:rsidP="00D60B3F">
            <w:pPr>
              <w:spacing w:after="0" w:line="240" w:lineRule="auto"/>
              <w:jc w:val="both"/>
              <w:rPr>
                <w:rFonts w:cs="Arial"/>
              </w:rPr>
            </w:pPr>
            <w:r w:rsidRPr="00834FFA">
              <w:rPr>
                <w:rFonts w:cs="Arial"/>
              </w:rPr>
              <w:t xml:space="preserve">Muhammed Butt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B541306" w14:textId="77777777" w:rsidR="00D60B3F" w:rsidRPr="00834FFA" w:rsidRDefault="00D60B3F" w:rsidP="00D60B3F">
            <w:pPr>
              <w:spacing w:after="0" w:line="240" w:lineRule="auto"/>
              <w:jc w:val="both"/>
              <w:rPr>
                <w:rFonts w:cs="Arial"/>
              </w:rPr>
            </w:pPr>
            <w:r w:rsidRPr="00834FFA">
              <w:rPr>
                <w:rFonts w:cs="Arial"/>
              </w:rPr>
              <w:t>Labour</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36ABA47" w14:textId="77777777" w:rsidR="00D60B3F" w:rsidRPr="00834FFA" w:rsidRDefault="00D60B3F" w:rsidP="00D60B3F">
            <w:pPr>
              <w:spacing w:after="0" w:line="240" w:lineRule="auto"/>
              <w:jc w:val="both"/>
              <w:rPr>
                <w:rFonts w:cs="Arial"/>
              </w:rPr>
            </w:pPr>
            <w:r w:rsidRPr="00834FFA">
              <w:rPr>
                <w:rFonts w:cs="Arial"/>
              </w:rPr>
              <w:t>Brent (London)</w:t>
            </w:r>
          </w:p>
        </w:tc>
      </w:tr>
      <w:tr w:rsidR="00D60B3F" w:rsidRPr="00834FFA" w14:paraId="0979F5AB" w14:textId="77777777" w:rsidTr="00D60B3F">
        <w:tc>
          <w:tcPr>
            <w:tcW w:w="2410" w:type="dxa"/>
            <w:tcBorders>
              <w:top w:val="nil"/>
              <w:left w:val="single" w:sz="8" w:space="0" w:color="auto"/>
              <w:bottom w:val="single" w:sz="8" w:space="0" w:color="auto"/>
              <w:right w:val="single" w:sz="8" w:space="0" w:color="auto"/>
            </w:tcBorders>
          </w:tcPr>
          <w:p w14:paraId="2E79EAF6" w14:textId="2F768C4D" w:rsidR="00D60B3F" w:rsidRPr="00834FFA" w:rsidRDefault="00D60B3F" w:rsidP="00D60B3F">
            <w:pPr>
              <w:spacing w:after="0" w:line="240" w:lineRule="auto"/>
              <w:jc w:val="both"/>
              <w:rPr>
                <w:rFonts w:cs="Arial"/>
              </w:rPr>
            </w:pPr>
            <w:r w:rsidRPr="00834FFA">
              <w:rPr>
                <w:rFonts w:cs="Arial"/>
              </w:rPr>
              <w:t xml:space="preserve">Safer and Stronger </w:t>
            </w:r>
          </w:p>
          <w:p w14:paraId="1637A26E" w14:textId="77777777" w:rsidR="00D60B3F" w:rsidRPr="00834FFA" w:rsidRDefault="00D60B3F" w:rsidP="00D60B3F">
            <w:pPr>
              <w:spacing w:after="0" w:line="240" w:lineRule="auto"/>
              <w:jc w:val="both"/>
              <w:rPr>
                <w:rFonts w:cs="Arial"/>
              </w:rPr>
            </w:pPr>
            <w:r w:rsidRPr="00834FFA">
              <w:rPr>
                <w:rFonts w:cs="Arial"/>
              </w:rPr>
              <w:t>Communities</w:t>
            </w: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5F1F3D" w14:textId="77777777" w:rsidR="00D60B3F" w:rsidRPr="00834FFA" w:rsidRDefault="00D60B3F" w:rsidP="00D60B3F">
            <w:pPr>
              <w:spacing w:after="0" w:line="240" w:lineRule="auto"/>
              <w:jc w:val="both"/>
              <w:rPr>
                <w:rFonts w:cs="Arial"/>
              </w:rPr>
            </w:pPr>
            <w:r w:rsidRPr="00834FFA">
              <w:rPr>
                <w:rFonts w:cs="Arial"/>
              </w:rPr>
              <w:t>Colin Spence</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F3E59BA" w14:textId="77777777" w:rsidR="00D60B3F" w:rsidRPr="00834FFA" w:rsidRDefault="00D60B3F" w:rsidP="00D60B3F">
            <w:pPr>
              <w:spacing w:after="0" w:line="240" w:lineRule="auto"/>
              <w:jc w:val="both"/>
              <w:rPr>
                <w:rFonts w:cs="Arial"/>
              </w:rPr>
            </w:pPr>
            <w:r w:rsidRPr="00834FFA">
              <w:rPr>
                <w:rFonts w:cs="Arial"/>
              </w:rPr>
              <w:t xml:space="preserve">Conservative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6050413" w14:textId="77777777" w:rsidR="00D60B3F" w:rsidRPr="00834FFA" w:rsidRDefault="00D60B3F" w:rsidP="00D60B3F">
            <w:pPr>
              <w:spacing w:after="0" w:line="240" w:lineRule="auto"/>
              <w:jc w:val="both"/>
              <w:rPr>
                <w:rFonts w:cs="Arial"/>
              </w:rPr>
            </w:pPr>
            <w:r w:rsidRPr="00834FFA">
              <w:rPr>
                <w:rFonts w:cs="Arial"/>
              </w:rPr>
              <w:t>Suffolk (</w:t>
            </w:r>
            <w:proofErr w:type="spellStart"/>
            <w:r w:rsidRPr="00834FFA">
              <w:rPr>
                <w:rFonts w:cs="Arial"/>
              </w:rPr>
              <w:t>EofE</w:t>
            </w:r>
            <w:proofErr w:type="spellEnd"/>
            <w:r w:rsidRPr="00834FFA">
              <w:rPr>
                <w:rFonts w:cs="Arial"/>
              </w:rPr>
              <w:t xml:space="preserve"> ) </w:t>
            </w:r>
          </w:p>
        </w:tc>
      </w:tr>
    </w:tbl>
    <w:p w14:paraId="26D24D68" w14:textId="77777777" w:rsidR="00D60B3F" w:rsidRDefault="00D60B3F" w:rsidP="00D60B3F">
      <w:pPr>
        <w:rPr>
          <w:rFonts w:cs="Arial"/>
        </w:rPr>
      </w:pPr>
    </w:p>
    <w:p w14:paraId="6CF04FAB" w14:textId="77777777" w:rsidR="00D60B3F" w:rsidRDefault="00D60B3F" w:rsidP="00D60B3F">
      <w:pPr>
        <w:rPr>
          <w:rFonts w:cs="Arial"/>
          <w:b/>
          <w:u w:val="single"/>
        </w:rPr>
      </w:pPr>
      <w:r w:rsidRPr="00834FFA">
        <w:rPr>
          <w:rFonts w:cs="Arial"/>
          <w:b/>
          <w:u w:val="single"/>
        </w:rPr>
        <w:t>ANNEX B</w:t>
      </w:r>
      <w:r>
        <w:rPr>
          <w:rFonts w:cs="Arial"/>
          <w:b/>
          <w:u w:val="single"/>
        </w:rPr>
        <w:t xml:space="preserve"> – Work Local campaign objectives</w:t>
      </w:r>
    </w:p>
    <w:p w14:paraId="5A2D387F" w14:textId="77777777" w:rsidR="00D60B3F" w:rsidRPr="00834FFA" w:rsidRDefault="00D60B3F" w:rsidP="00D60B3F">
      <w:pPr>
        <w:pStyle w:val="PlainText"/>
        <w:jc w:val="both"/>
      </w:pPr>
      <w:r w:rsidRPr="00834FFA">
        <w:t>Our campaign objectives include:</w:t>
      </w:r>
    </w:p>
    <w:p w14:paraId="13DD5733" w14:textId="77777777" w:rsidR="00D60B3F" w:rsidRPr="00834FFA" w:rsidRDefault="00D60B3F" w:rsidP="00D60B3F">
      <w:pPr>
        <w:pStyle w:val="PlainText"/>
        <w:spacing w:line="276" w:lineRule="auto"/>
        <w:jc w:val="both"/>
      </w:pPr>
    </w:p>
    <w:p w14:paraId="2D670B0E" w14:textId="77777777" w:rsidR="00D60B3F" w:rsidRPr="00834FFA" w:rsidRDefault="00D60B3F" w:rsidP="00D60B3F">
      <w:pPr>
        <w:pStyle w:val="ListParagraph"/>
        <w:numPr>
          <w:ilvl w:val="0"/>
          <w:numId w:val="31"/>
        </w:numPr>
        <w:spacing w:after="0" w:line="240" w:lineRule="auto"/>
        <w:rPr>
          <w:rFonts w:cs="Arial"/>
          <w:b/>
          <w:bCs/>
        </w:rPr>
      </w:pPr>
      <w:r w:rsidRPr="00834FFA">
        <w:rPr>
          <w:rFonts w:cs="Arial"/>
          <w:b/>
          <w:bCs/>
        </w:rPr>
        <w:t xml:space="preserve">To help </w:t>
      </w:r>
      <w:r w:rsidRPr="00834FFA">
        <w:rPr>
          <w:rFonts w:cs="Arial"/>
          <w:b/>
        </w:rPr>
        <w:t xml:space="preserve">councils and combined authorities can </w:t>
      </w:r>
      <w:r w:rsidRPr="00834FFA">
        <w:rPr>
          <w:rFonts w:cs="Arial"/>
          <w:b/>
          <w:bCs/>
        </w:rPr>
        <w:t>close their skills gaps in their local areas, the Government should:</w:t>
      </w:r>
    </w:p>
    <w:p w14:paraId="651FF585" w14:textId="77777777" w:rsidR="00D60B3F" w:rsidRPr="00834FFA" w:rsidRDefault="00D60B3F" w:rsidP="00D60B3F">
      <w:pPr>
        <w:tabs>
          <w:tab w:val="left" w:pos="2113"/>
        </w:tabs>
        <w:rPr>
          <w:rFonts w:cs="Arial"/>
          <w:b/>
          <w:bCs/>
        </w:rPr>
      </w:pPr>
      <w:r w:rsidRPr="00834FFA">
        <w:rPr>
          <w:rFonts w:cs="Arial"/>
          <w:b/>
          <w:bCs/>
        </w:rPr>
        <w:tab/>
      </w:r>
    </w:p>
    <w:p w14:paraId="161ADC91" w14:textId="77777777" w:rsidR="00D60B3F" w:rsidRPr="00834FFA" w:rsidRDefault="00D60B3F" w:rsidP="00D60B3F">
      <w:pPr>
        <w:pStyle w:val="PlainText"/>
        <w:numPr>
          <w:ilvl w:val="0"/>
          <w:numId w:val="30"/>
        </w:numPr>
        <w:jc w:val="both"/>
      </w:pPr>
      <w:r w:rsidRPr="00834FFA">
        <w:t xml:space="preserve">Enable local areas to coordinate a </w:t>
      </w:r>
      <w:r w:rsidRPr="00834FFA">
        <w:rPr>
          <w:b/>
        </w:rPr>
        <w:t>localised approach to skills</w:t>
      </w:r>
      <w:r w:rsidRPr="00834FFA">
        <w:t>. This includes loosening Apprenticeship Levy restrictions, ensuring skills advisory panels bring national and local partners together, that Technical levels are designed as part of coherently planned local post 16 offer, and that the national retraining scheme is tailored to the needs of local communities.</w:t>
      </w:r>
    </w:p>
    <w:p w14:paraId="1F8C53B6" w14:textId="77777777" w:rsidR="00D60B3F" w:rsidRPr="00834FFA" w:rsidRDefault="00D60B3F" w:rsidP="00D60B3F">
      <w:pPr>
        <w:pStyle w:val="PlainText"/>
        <w:numPr>
          <w:ilvl w:val="0"/>
          <w:numId w:val="30"/>
        </w:numPr>
        <w:jc w:val="both"/>
      </w:pPr>
      <w:r w:rsidRPr="00834FFA">
        <w:rPr>
          <w:b/>
        </w:rPr>
        <w:t>Create a localised / devolved Shared Prosperity Fund</w:t>
      </w:r>
      <w:r w:rsidRPr="00834FFA">
        <w:t xml:space="preserve"> within a radically different post 2020 funding landscape.</w:t>
      </w:r>
    </w:p>
    <w:p w14:paraId="657426F6" w14:textId="77777777" w:rsidR="00D60B3F" w:rsidRPr="00834FFA" w:rsidRDefault="00D60B3F" w:rsidP="00D60B3F">
      <w:pPr>
        <w:pStyle w:val="ListParagraph"/>
        <w:numPr>
          <w:ilvl w:val="0"/>
          <w:numId w:val="30"/>
        </w:numPr>
        <w:spacing w:after="0" w:line="240" w:lineRule="auto"/>
        <w:rPr>
          <w:rFonts w:cs="Arial"/>
        </w:rPr>
      </w:pPr>
      <w:r w:rsidRPr="00834FFA">
        <w:rPr>
          <w:rFonts w:cs="Arial"/>
        </w:rPr>
        <w:t xml:space="preserve">Enable local areas to co-commission the development of a </w:t>
      </w:r>
      <w:r w:rsidRPr="00834FFA">
        <w:rPr>
          <w:rFonts w:cs="Arial"/>
          <w:b/>
        </w:rPr>
        <w:t>locally relevant careers advice offer to young people and adults</w:t>
      </w:r>
      <w:r w:rsidRPr="00834FFA">
        <w:rPr>
          <w:rFonts w:cs="Arial"/>
        </w:rPr>
        <w:t>.</w:t>
      </w:r>
    </w:p>
    <w:p w14:paraId="34078DE6" w14:textId="77777777" w:rsidR="00D60B3F" w:rsidRPr="00834FFA" w:rsidRDefault="00D60B3F" w:rsidP="00D60B3F">
      <w:pPr>
        <w:pStyle w:val="ListParagraph"/>
        <w:numPr>
          <w:ilvl w:val="0"/>
          <w:numId w:val="30"/>
        </w:numPr>
        <w:spacing w:after="0" w:line="240" w:lineRule="auto"/>
        <w:rPr>
          <w:rFonts w:cs="Arial"/>
        </w:rPr>
      </w:pPr>
      <w:r w:rsidRPr="00834FFA">
        <w:rPr>
          <w:rFonts w:cs="Arial"/>
        </w:rPr>
        <w:t xml:space="preserve">ensure </w:t>
      </w:r>
      <w:r w:rsidRPr="00834FFA">
        <w:rPr>
          <w:rFonts w:cs="Arial"/>
          <w:b/>
        </w:rPr>
        <w:t>Local Industrial Strategy ambitions are fulfilled with devolved powers and funding</w:t>
      </w:r>
      <w:r w:rsidRPr="00834FFA">
        <w:rPr>
          <w:rFonts w:cs="Arial"/>
        </w:rPr>
        <w:t xml:space="preserve">, and Work Local a framework for their development  </w:t>
      </w:r>
    </w:p>
    <w:p w14:paraId="20DB84ED" w14:textId="77777777" w:rsidR="00D60B3F" w:rsidRPr="00834FFA" w:rsidRDefault="00D60B3F" w:rsidP="00D60B3F">
      <w:pPr>
        <w:pStyle w:val="ListParagraph"/>
        <w:numPr>
          <w:ilvl w:val="0"/>
          <w:numId w:val="30"/>
        </w:numPr>
        <w:spacing w:after="0" w:line="240" w:lineRule="auto"/>
        <w:rPr>
          <w:rFonts w:cs="Arial"/>
        </w:rPr>
      </w:pPr>
      <w:r w:rsidRPr="00834FFA">
        <w:rPr>
          <w:rFonts w:cs="Arial"/>
        </w:rPr>
        <w:t xml:space="preserve">ensure Adult Education Budget is successfully devolved to combined authorities and progressively localised to all other areas, and that it is the first of a succession of skills funding streams to be localised </w:t>
      </w:r>
    </w:p>
    <w:p w14:paraId="20873FCE" w14:textId="77777777" w:rsidR="00D60B3F" w:rsidRPr="00834FFA" w:rsidRDefault="00D60B3F" w:rsidP="00D60B3F">
      <w:pPr>
        <w:rPr>
          <w:rFonts w:cs="Arial"/>
          <w:b/>
          <w:bCs/>
        </w:rPr>
      </w:pPr>
    </w:p>
    <w:p w14:paraId="7FA79527" w14:textId="77777777" w:rsidR="00D60B3F" w:rsidRPr="00834FFA" w:rsidRDefault="00D60B3F" w:rsidP="00D60B3F">
      <w:pPr>
        <w:pStyle w:val="ListParagraph"/>
        <w:numPr>
          <w:ilvl w:val="0"/>
          <w:numId w:val="31"/>
        </w:numPr>
        <w:spacing w:after="0" w:line="240" w:lineRule="auto"/>
        <w:rPr>
          <w:rFonts w:cs="Arial"/>
          <w:b/>
        </w:rPr>
      </w:pPr>
      <w:r w:rsidRPr="00834FFA">
        <w:rPr>
          <w:rFonts w:cs="Arial"/>
          <w:b/>
          <w:bCs/>
        </w:rPr>
        <w:t xml:space="preserve">To ensure </w:t>
      </w:r>
      <w:r w:rsidRPr="00834FFA">
        <w:rPr>
          <w:rFonts w:cs="Arial"/>
          <w:b/>
        </w:rPr>
        <w:t>councils and combined authorities can make apprenticeships work for the local economy</w:t>
      </w:r>
      <w:r w:rsidRPr="00834FFA">
        <w:rPr>
          <w:rFonts w:cs="Arial"/>
          <w:b/>
          <w:bCs/>
        </w:rPr>
        <w:t xml:space="preserve">, the Government should </w:t>
      </w:r>
      <w:r w:rsidRPr="00834FFA">
        <w:rPr>
          <w:rFonts w:cs="Arial"/>
          <w:b/>
        </w:rPr>
        <w:t>go further and faster by:</w:t>
      </w:r>
    </w:p>
    <w:p w14:paraId="5B11F8C5" w14:textId="77777777" w:rsidR="00D60B3F" w:rsidRPr="00834FFA" w:rsidRDefault="00D60B3F" w:rsidP="00D60B3F">
      <w:pPr>
        <w:pStyle w:val="ListParagraph"/>
        <w:numPr>
          <w:ilvl w:val="0"/>
          <w:numId w:val="0"/>
        </w:numPr>
        <w:ind w:left="360"/>
        <w:rPr>
          <w:rFonts w:cs="Arial"/>
          <w:b/>
        </w:rPr>
      </w:pPr>
    </w:p>
    <w:p w14:paraId="5B81844B" w14:textId="77777777" w:rsidR="00D60B3F" w:rsidRPr="00834FFA" w:rsidRDefault="00D60B3F" w:rsidP="00D60B3F">
      <w:pPr>
        <w:pStyle w:val="ListParagraph"/>
        <w:numPr>
          <w:ilvl w:val="0"/>
          <w:numId w:val="29"/>
        </w:numPr>
        <w:spacing w:after="0" w:line="240" w:lineRule="auto"/>
        <w:ind w:left="714" w:hanging="357"/>
        <w:rPr>
          <w:rFonts w:cs="Arial"/>
        </w:rPr>
      </w:pPr>
      <w:r w:rsidRPr="00834FFA">
        <w:rPr>
          <w:rFonts w:cs="Arial"/>
          <w:b/>
        </w:rPr>
        <w:t>Using the upcoming Levy review to enable local areas to pool Levy contributions</w:t>
      </w:r>
      <w:r w:rsidRPr="00834FFA">
        <w:rPr>
          <w:rFonts w:cs="Arial"/>
        </w:rPr>
        <w:t xml:space="preserve"> across local economies, so that employers can plan provision together more strategically for the good of the local area and residents.</w:t>
      </w:r>
    </w:p>
    <w:p w14:paraId="12BD0C36" w14:textId="77777777" w:rsidR="00D60B3F" w:rsidRPr="00834FFA" w:rsidRDefault="00D60B3F" w:rsidP="00D60B3F">
      <w:pPr>
        <w:pStyle w:val="ListParagraph"/>
        <w:numPr>
          <w:ilvl w:val="0"/>
          <w:numId w:val="29"/>
        </w:numPr>
        <w:spacing w:after="0" w:line="240" w:lineRule="auto"/>
        <w:ind w:left="714" w:hanging="357"/>
        <w:rPr>
          <w:rFonts w:cs="Arial"/>
        </w:rPr>
      </w:pPr>
      <w:r w:rsidRPr="00834FFA">
        <w:rPr>
          <w:rFonts w:cs="Arial"/>
          <w:b/>
        </w:rPr>
        <w:t>Extending the two year limit (from April 2017) to spend the Levy</w:t>
      </w:r>
      <w:r w:rsidRPr="00834FFA">
        <w:rPr>
          <w:rFonts w:cs="Arial"/>
        </w:rPr>
        <w:t xml:space="preserve"> against key standards for local authority workforces, some of which have only just been approved or are still in development.</w:t>
      </w:r>
    </w:p>
    <w:p w14:paraId="798A3AB9" w14:textId="77777777" w:rsidR="00D60B3F" w:rsidRPr="00834FFA" w:rsidRDefault="00D60B3F" w:rsidP="00D60B3F">
      <w:pPr>
        <w:numPr>
          <w:ilvl w:val="0"/>
          <w:numId w:val="29"/>
        </w:numPr>
        <w:spacing w:after="0" w:line="240" w:lineRule="auto"/>
        <w:ind w:left="714" w:hanging="357"/>
        <w:rPr>
          <w:rFonts w:cs="Arial"/>
        </w:rPr>
      </w:pPr>
      <w:r w:rsidRPr="00834FFA">
        <w:rPr>
          <w:rFonts w:cs="Arial"/>
        </w:rPr>
        <w:t xml:space="preserve">Giving local areas the power to </w:t>
      </w:r>
      <w:r w:rsidRPr="00834FFA">
        <w:rPr>
          <w:rFonts w:cs="Arial"/>
          <w:b/>
        </w:rPr>
        <w:t>use the Levy more flexibly to recognise the full costs of apprenticeship programmes and administration</w:t>
      </w:r>
      <w:r w:rsidRPr="00834FFA">
        <w:rPr>
          <w:rFonts w:cs="Arial"/>
        </w:rPr>
        <w:t xml:space="preserve"> including on pre-apprenticeship training, so long as there is a final apprenticeship outcome.</w:t>
      </w:r>
    </w:p>
    <w:p w14:paraId="46FBB382" w14:textId="77777777" w:rsidR="00D60B3F" w:rsidRPr="00834FFA" w:rsidRDefault="00D60B3F" w:rsidP="00D60B3F">
      <w:pPr>
        <w:numPr>
          <w:ilvl w:val="0"/>
          <w:numId w:val="29"/>
        </w:numPr>
        <w:spacing w:after="0" w:line="240" w:lineRule="auto"/>
        <w:ind w:left="714" w:hanging="357"/>
        <w:rPr>
          <w:rFonts w:cs="Arial"/>
        </w:rPr>
      </w:pPr>
      <w:r w:rsidRPr="00834FFA">
        <w:rPr>
          <w:rFonts w:cs="Arial"/>
        </w:rPr>
        <w:t xml:space="preserve">Making transparent how much Levy underspend there is and that </w:t>
      </w:r>
      <w:r w:rsidRPr="00834FFA">
        <w:rPr>
          <w:rFonts w:cs="Arial"/>
          <w:b/>
        </w:rPr>
        <w:t>local areas retain the Levy underspend rather than handing it over to Whitehall</w:t>
      </w:r>
      <w:r w:rsidRPr="00834FFA">
        <w:rPr>
          <w:rFonts w:cs="Arial"/>
        </w:rPr>
        <w:t>.</w:t>
      </w:r>
    </w:p>
    <w:p w14:paraId="41225612" w14:textId="77777777" w:rsidR="00D60B3F" w:rsidRPr="00834FFA" w:rsidRDefault="00D60B3F" w:rsidP="00D60B3F">
      <w:pPr>
        <w:rPr>
          <w:rFonts w:cs="Arial"/>
          <w:b/>
          <w:bCs/>
        </w:rPr>
      </w:pPr>
    </w:p>
    <w:p w14:paraId="5D4CD431" w14:textId="77777777" w:rsidR="00D60B3F" w:rsidRPr="00834FFA" w:rsidRDefault="00D60B3F" w:rsidP="00D60B3F">
      <w:pPr>
        <w:pStyle w:val="ListParagraph"/>
        <w:numPr>
          <w:ilvl w:val="0"/>
          <w:numId w:val="31"/>
        </w:numPr>
        <w:spacing w:after="0" w:line="240" w:lineRule="auto"/>
        <w:rPr>
          <w:rFonts w:cs="Arial"/>
          <w:b/>
          <w:bCs/>
        </w:rPr>
      </w:pPr>
      <w:r w:rsidRPr="00834FFA">
        <w:rPr>
          <w:rFonts w:cs="Arial"/>
          <w:b/>
          <w:bCs/>
        </w:rPr>
        <w:t>To create good employment opportunities across places which residents can enter, retain and progress in, the Government should commit to a partnership with councils and combined authorities by:</w:t>
      </w:r>
    </w:p>
    <w:p w14:paraId="67754BF7" w14:textId="77777777" w:rsidR="00D60B3F" w:rsidRPr="00834FFA" w:rsidRDefault="00D60B3F" w:rsidP="00D60B3F">
      <w:pPr>
        <w:pStyle w:val="ListParagraph"/>
        <w:numPr>
          <w:ilvl w:val="0"/>
          <w:numId w:val="0"/>
        </w:numPr>
        <w:ind w:left="360"/>
        <w:rPr>
          <w:rFonts w:cs="Arial"/>
          <w:bCs/>
        </w:rPr>
      </w:pPr>
    </w:p>
    <w:p w14:paraId="19F03FB7" w14:textId="77777777" w:rsidR="00D60B3F" w:rsidRPr="00834FFA" w:rsidRDefault="00D60B3F" w:rsidP="00D60B3F">
      <w:pPr>
        <w:pStyle w:val="ListParagraph"/>
        <w:numPr>
          <w:ilvl w:val="0"/>
          <w:numId w:val="30"/>
        </w:numPr>
        <w:spacing w:after="0" w:line="240" w:lineRule="auto"/>
        <w:rPr>
          <w:rFonts w:cs="Arial"/>
          <w:b/>
        </w:rPr>
      </w:pPr>
      <w:r w:rsidRPr="00834FFA">
        <w:rPr>
          <w:rFonts w:cs="Arial"/>
          <w:b/>
          <w:bCs/>
        </w:rPr>
        <w:t>co-designing with local areas an employment support offer</w:t>
      </w:r>
      <w:r w:rsidRPr="00834FFA">
        <w:rPr>
          <w:rFonts w:cs="Arial"/>
          <w:bCs/>
        </w:rPr>
        <w:t xml:space="preserve"> to include local commissioning of the Work and Health Programme successor arrangements, and Jobcentre Plus</w:t>
      </w:r>
    </w:p>
    <w:p w14:paraId="30C9020F" w14:textId="77777777" w:rsidR="00D60B3F" w:rsidRPr="00834FFA" w:rsidRDefault="00D60B3F" w:rsidP="00D60B3F">
      <w:pPr>
        <w:pStyle w:val="ListParagraph"/>
        <w:numPr>
          <w:ilvl w:val="0"/>
          <w:numId w:val="30"/>
        </w:numPr>
        <w:spacing w:after="0" w:line="240" w:lineRule="auto"/>
        <w:rPr>
          <w:rFonts w:cs="Arial"/>
          <w:b/>
        </w:rPr>
      </w:pPr>
      <w:r w:rsidRPr="00834FFA">
        <w:rPr>
          <w:rFonts w:cs="Arial"/>
          <w:bCs/>
        </w:rPr>
        <w:t xml:space="preserve">develop a partnership with local government to understand local skills challenges potentially stemming from our exit from the EU. </w:t>
      </w:r>
    </w:p>
    <w:p w14:paraId="2A60C43B" w14:textId="77777777" w:rsidR="00D60B3F" w:rsidRPr="00834FFA" w:rsidRDefault="00D60B3F" w:rsidP="00D60B3F">
      <w:pPr>
        <w:contextualSpacing/>
        <w:jc w:val="both"/>
        <w:rPr>
          <w:rFonts w:cs="Arial"/>
        </w:rPr>
      </w:pPr>
    </w:p>
    <w:p w14:paraId="5D54C98C" w14:textId="77777777" w:rsidR="00D60B3F" w:rsidRDefault="00D60B3F" w:rsidP="00D60B3F">
      <w:pPr>
        <w:jc w:val="both"/>
        <w:rPr>
          <w:rFonts w:cs="Arial"/>
          <w:b/>
          <w:u w:val="single"/>
        </w:rPr>
      </w:pPr>
    </w:p>
    <w:p w14:paraId="52691C42" w14:textId="77777777" w:rsidR="008552D4" w:rsidRPr="00D97641" w:rsidRDefault="008552D4" w:rsidP="00955F93">
      <w:pPr>
        <w:ind w:left="360" w:hanging="360"/>
        <w:jc w:val="both"/>
      </w:pPr>
    </w:p>
    <w:p w14:paraId="3F53F9B2" w14:textId="77777777" w:rsidR="008552D4" w:rsidRPr="00D97641" w:rsidRDefault="008552D4" w:rsidP="00D97641">
      <w:pPr>
        <w:pStyle w:val="ListParagraph"/>
        <w:numPr>
          <w:ilvl w:val="0"/>
          <w:numId w:val="0"/>
        </w:numPr>
        <w:spacing w:line="23" w:lineRule="atLeast"/>
        <w:ind w:left="360"/>
        <w:jc w:val="both"/>
      </w:pPr>
    </w:p>
    <w:sectPr w:rsidR="008552D4" w:rsidRPr="00D97641">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62FD4" w14:textId="77777777" w:rsidR="008B114A" w:rsidRPr="00C803F3" w:rsidRDefault="008B114A" w:rsidP="00C803F3">
      <w:r>
        <w:separator/>
      </w:r>
    </w:p>
  </w:endnote>
  <w:endnote w:type="continuationSeparator" w:id="0">
    <w:p w14:paraId="58B19E62" w14:textId="77777777" w:rsidR="008B114A" w:rsidRPr="00C803F3" w:rsidRDefault="008B114A"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D9E60" w14:textId="77777777" w:rsidR="008B114A" w:rsidRPr="00C803F3" w:rsidRDefault="008B114A" w:rsidP="00C803F3">
      <w:r>
        <w:separator/>
      </w:r>
    </w:p>
  </w:footnote>
  <w:footnote w:type="continuationSeparator" w:id="0">
    <w:p w14:paraId="58C45030" w14:textId="77777777" w:rsidR="008B114A" w:rsidRPr="00C803F3" w:rsidRDefault="008B114A"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1B2C47" w:rsidRDefault="001B2C4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B2C47" w:rsidRPr="00C25CA7" w14:paraId="5837A1D2" w14:textId="77777777" w:rsidTr="000F69FB">
      <w:trPr>
        <w:trHeight w:val="416"/>
      </w:trPr>
      <w:tc>
        <w:tcPr>
          <w:tcW w:w="5812" w:type="dxa"/>
          <w:vMerge w:val="restart"/>
        </w:tcPr>
        <w:p w14:paraId="5837A1D0" w14:textId="77777777" w:rsidR="001B2C47" w:rsidRPr="00C803F3" w:rsidRDefault="001B2C47"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E82C81CF1FFA4ABEBE434B5B73B7C3E5"/>
          </w:placeholder>
        </w:sdtPr>
        <w:sdtEndPr/>
        <w:sdtContent>
          <w:tc>
            <w:tcPr>
              <w:tcW w:w="4106" w:type="dxa"/>
            </w:tcPr>
            <w:p w14:paraId="5837A1D1" w14:textId="30B86DC2" w:rsidR="001B2C47" w:rsidRPr="00F53D3A" w:rsidRDefault="00955F93" w:rsidP="00955F93">
              <w:pPr>
                <w:rPr>
                  <w:b/>
                </w:rPr>
              </w:pPr>
              <w:r w:rsidRPr="00F53D3A">
                <w:rPr>
                  <w:b/>
                </w:rPr>
                <w:t>City Regions Board</w:t>
              </w:r>
            </w:p>
          </w:tc>
        </w:sdtContent>
      </w:sdt>
    </w:tr>
    <w:tr w:rsidR="001B2C47" w14:paraId="5837A1D5" w14:textId="77777777" w:rsidTr="000F69FB">
      <w:trPr>
        <w:trHeight w:val="406"/>
      </w:trPr>
      <w:tc>
        <w:tcPr>
          <w:tcW w:w="5812" w:type="dxa"/>
          <w:vMerge/>
        </w:tcPr>
        <w:p w14:paraId="5837A1D3" w14:textId="77777777" w:rsidR="001B2C47" w:rsidRPr="00A627DD" w:rsidRDefault="001B2C47" w:rsidP="00C803F3"/>
      </w:tc>
      <w:tc>
        <w:tcPr>
          <w:tcW w:w="4106" w:type="dxa"/>
        </w:tcPr>
        <w:sdt>
          <w:sdtPr>
            <w:alias w:val="Date"/>
            <w:tag w:val="Date"/>
            <w:id w:val="-488943452"/>
            <w:placeholder>
              <w:docPart w:val="DC36D9B85A214F14AB68618A90760C36"/>
            </w:placeholder>
            <w:date w:fullDate="2019-01-25T00:00:00Z">
              <w:dateFormat w:val="dd MMMM yyyy"/>
              <w:lid w:val="en-GB"/>
              <w:storeMappedDataAs w:val="dateTime"/>
              <w:calendar w:val="gregorian"/>
            </w:date>
          </w:sdtPr>
          <w:sdtEndPr/>
          <w:sdtContent>
            <w:p w14:paraId="5837A1D4" w14:textId="07F63268" w:rsidR="001B2C47" w:rsidRPr="00C803F3" w:rsidRDefault="00955F93" w:rsidP="00C803F3">
              <w:r>
                <w:t>25 January 2019</w:t>
              </w:r>
            </w:p>
          </w:sdtContent>
        </w:sdt>
      </w:tc>
    </w:tr>
    <w:tr w:rsidR="001B2C47" w:rsidRPr="00C25CA7" w14:paraId="5837A1D8" w14:textId="77777777" w:rsidTr="000F69FB">
      <w:trPr>
        <w:trHeight w:val="89"/>
      </w:trPr>
      <w:tc>
        <w:tcPr>
          <w:tcW w:w="5812" w:type="dxa"/>
          <w:vMerge/>
        </w:tcPr>
        <w:p w14:paraId="5837A1D6" w14:textId="77777777" w:rsidR="001B2C47" w:rsidRPr="00A627DD" w:rsidRDefault="001B2C47" w:rsidP="00C803F3"/>
      </w:tc>
      <w:tc>
        <w:tcPr>
          <w:tcW w:w="4106" w:type="dxa"/>
        </w:tcPr>
        <w:p w14:paraId="5837A1D7" w14:textId="0AF87B47" w:rsidR="001B2C47" w:rsidRPr="00C803F3" w:rsidRDefault="001B2C47" w:rsidP="00C803F3"/>
      </w:tc>
    </w:tr>
  </w:tbl>
  <w:p w14:paraId="5837A1D9" w14:textId="77777777" w:rsidR="001B2C47" w:rsidRDefault="001B2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3783"/>
    <w:multiLevelType w:val="hybridMultilevel"/>
    <w:tmpl w:val="9AD8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0B40"/>
    <w:multiLevelType w:val="hybridMultilevel"/>
    <w:tmpl w:val="B36E112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A1F05"/>
    <w:multiLevelType w:val="hybridMultilevel"/>
    <w:tmpl w:val="861A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F647F"/>
    <w:multiLevelType w:val="hybridMultilevel"/>
    <w:tmpl w:val="B09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50939"/>
    <w:multiLevelType w:val="multilevel"/>
    <w:tmpl w:val="8580E7C8"/>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9D26388"/>
    <w:multiLevelType w:val="hybridMultilevel"/>
    <w:tmpl w:val="5C660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065807"/>
    <w:multiLevelType w:val="hybridMultilevel"/>
    <w:tmpl w:val="AC5C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0649A"/>
    <w:multiLevelType w:val="hybridMultilevel"/>
    <w:tmpl w:val="5460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62811"/>
    <w:multiLevelType w:val="hybridMultilevel"/>
    <w:tmpl w:val="78D61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3C71C9"/>
    <w:multiLevelType w:val="hybridMultilevel"/>
    <w:tmpl w:val="05247F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FD861E8"/>
    <w:multiLevelType w:val="hybridMultilevel"/>
    <w:tmpl w:val="474A6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67044F4"/>
    <w:multiLevelType w:val="hybridMultilevel"/>
    <w:tmpl w:val="05BA0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D73A34"/>
    <w:multiLevelType w:val="hybridMultilevel"/>
    <w:tmpl w:val="1EF4D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74C5893"/>
    <w:multiLevelType w:val="hybridMultilevel"/>
    <w:tmpl w:val="54C8D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994D1D"/>
    <w:multiLevelType w:val="hybridMultilevel"/>
    <w:tmpl w:val="7E4E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A24D6"/>
    <w:multiLevelType w:val="hybridMultilevel"/>
    <w:tmpl w:val="A74A5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FB58E7"/>
    <w:multiLevelType w:val="multilevel"/>
    <w:tmpl w:val="D074A3DC"/>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6C5F55"/>
    <w:multiLevelType w:val="hybridMultilevel"/>
    <w:tmpl w:val="B038E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670EBC"/>
    <w:multiLevelType w:val="hybridMultilevel"/>
    <w:tmpl w:val="7350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B1889"/>
    <w:multiLevelType w:val="multilevel"/>
    <w:tmpl w:val="A1E8AD34"/>
    <w:lvl w:ilvl="0">
      <w:start w:val="1"/>
      <w:numFmt w:val="decimal"/>
      <w:lvlText w:val="%1."/>
      <w:lvlJc w:val="left"/>
      <w:pPr>
        <w:ind w:left="72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47CF1EE4"/>
    <w:multiLevelType w:val="hybridMultilevel"/>
    <w:tmpl w:val="8D3E19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638AD"/>
    <w:multiLevelType w:val="hybridMultilevel"/>
    <w:tmpl w:val="913A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16273"/>
    <w:multiLevelType w:val="hybridMultilevel"/>
    <w:tmpl w:val="2E80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D29A8"/>
    <w:multiLevelType w:val="hybridMultilevel"/>
    <w:tmpl w:val="B6B6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B0E96"/>
    <w:multiLevelType w:val="hybridMultilevel"/>
    <w:tmpl w:val="96362C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A37378"/>
    <w:multiLevelType w:val="hybridMultilevel"/>
    <w:tmpl w:val="22F0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AC5F25"/>
    <w:multiLevelType w:val="hybridMultilevel"/>
    <w:tmpl w:val="1E4C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C7A95"/>
    <w:multiLevelType w:val="hybridMultilevel"/>
    <w:tmpl w:val="0C90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E6D0B"/>
    <w:multiLevelType w:val="hybridMultilevel"/>
    <w:tmpl w:val="35F426A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EFB535D"/>
    <w:multiLevelType w:val="hybridMultilevel"/>
    <w:tmpl w:val="E0B05C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F51581"/>
    <w:multiLevelType w:val="hybridMultilevel"/>
    <w:tmpl w:val="663A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60924"/>
    <w:multiLevelType w:val="hybridMultilevel"/>
    <w:tmpl w:val="D9064AB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BE60925"/>
    <w:multiLevelType w:val="hybridMultilevel"/>
    <w:tmpl w:val="79A2CF48"/>
    <w:lvl w:ilvl="0" w:tplc="FFFFFFFF">
      <w:start w:val="1"/>
      <w:numFmt w:val="bullet"/>
      <w:lvlText w:val=""/>
      <w:lvlJc w:val="left"/>
      <w:pPr>
        <w:ind w:left="840" w:hanging="360"/>
      </w:pPr>
      <w:rPr>
        <w:rFonts w:ascii="Symbol" w:hAnsi="Symbol" w:hint="default"/>
      </w:rPr>
    </w:lvl>
    <w:lvl w:ilvl="1" w:tplc="FFFFFFFF">
      <w:start w:val="1"/>
      <w:numFmt w:val="bullet"/>
      <w:lvlText w:val="o"/>
      <w:lvlJc w:val="left"/>
      <w:pPr>
        <w:ind w:left="1560" w:hanging="360"/>
      </w:pPr>
      <w:rPr>
        <w:rFonts w:ascii="Courier New" w:hAnsi="Courier New" w:cs="Courier New" w:hint="default"/>
      </w:rPr>
    </w:lvl>
    <w:lvl w:ilvl="2" w:tplc="FFFFFFFF">
      <w:start w:val="1"/>
      <w:numFmt w:val="bullet"/>
      <w:lvlText w:val=""/>
      <w:lvlJc w:val="left"/>
      <w:pPr>
        <w:ind w:left="2280" w:hanging="360"/>
      </w:pPr>
      <w:rPr>
        <w:rFonts w:ascii="Wingdings" w:hAnsi="Wingdings" w:hint="default"/>
      </w:rPr>
    </w:lvl>
    <w:lvl w:ilvl="3" w:tplc="FFFFFFFF">
      <w:start w:val="1"/>
      <w:numFmt w:val="bullet"/>
      <w:lvlText w:val=""/>
      <w:lvlJc w:val="left"/>
      <w:pPr>
        <w:ind w:left="3000" w:hanging="360"/>
      </w:pPr>
      <w:rPr>
        <w:rFonts w:ascii="Symbol" w:hAnsi="Symbol" w:hint="default"/>
      </w:rPr>
    </w:lvl>
    <w:lvl w:ilvl="4" w:tplc="FFFFFFFF">
      <w:start w:val="1"/>
      <w:numFmt w:val="bullet"/>
      <w:lvlText w:val="o"/>
      <w:lvlJc w:val="left"/>
      <w:pPr>
        <w:ind w:left="3720" w:hanging="360"/>
      </w:pPr>
      <w:rPr>
        <w:rFonts w:ascii="Courier New" w:hAnsi="Courier New" w:cs="Courier New" w:hint="default"/>
      </w:rPr>
    </w:lvl>
    <w:lvl w:ilvl="5" w:tplc="FFFFFFFF">
      <w:start w:val="1"/>
      <w:numFmt w:val="bullet"/>
      <w:lvlText w:val=""/>
      <w:lvlJc w:val="left"/>
      <w:pPr>
        <w:ind w:left="4440" w:hanging="360"/>
      </w:pPr>
      <w:rPr>
        <w:rFonts w:ascii="Wingdings" w:hAnsi="Wingdings" w:hint="default"/>
      </w:rPr>
    </w:lvl>
    <w:lvl w:ilvl="6" w:tplc="FFFFFFFF">
      <w:start w:val="1"/>
      <w:numFmt w:val="bullet"/>
      <w:lvlText w:val=""/>
      <w:lvlJc w:val="left"/>
      <w:pPr>
        <w:ind w:left="5160" w:hanging="360"/>
      </w:pPr>
      <w:rPr>
        <w:rFonts w:ascii="Symbol" w:hAnsi="Symbol" w:hint="default"/>
      </w:rPr>
    </w:lvl>
    <w:lvl w:ilvl="7" w:tplc="FFFFFFFF">
      <w:start w:val="1"/>
      <w:numFmt w:val="bullet"/>
      <w:lvlText w:val="o"/>
      <w:lvlJc w:val="left"/>
      <w:pPr>
        <w:ind w:left="5880" w:hanging="360"/>
      </w:pPr>
      <w:rPr>
        <w:rFonts w:ascii="Courier New" w:hAnsi="Courier New" w:cs="Courier New" w:hint="default"/>
      </w:rPr>
    </w:lvl>
    <w:lvl w:ilvl="8" w:tplc="FFFFFFFF">
      <w:start w:val="1"/>
      <w:numFmt w:val="bullet"/>
      <w:lvlText w:val=""/>
      <w:lvlJc w:val="left"/>
      <w:pPr>
        <w:ind w:left="6600" w:hanging="360"/>
      </w:pPr>
      <w:rPr>
        <w:rFonts w:ascii="Wingdings" w:hAnsi="Wingdings" w:hint="default"/>
      </w:rPr>
    </w:lvl>
  </w:abstractNum>
  <w:abstractNum w:abstractNumId="35" w15:restartNumberingAfterBreak="0">
    <w:nsid w:val="7BE6092C"/>
    <w:multiLevelType w:val="hybridMultilevel"/>
    <w:tmpl w:val="294E17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BE6092D"/>
    <w:multiLevelType w:val="hybridMultilevel"/>
    <w:tmpl w:val="18BAE09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7BE72D0B"/>
    <w:multiLevelType w:val="hybridMultilevel"/>
    <w:tmpl w:val="7728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B3F48"/>
    <w:multiLevelType w:val="multilevel"/>
    <w:tmpl w:val="F23C9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F06BF0"/>
    <w:multiLevelType w:val="hybridMultilevel"/>
    <w:tmpl w:val="4E88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4"/>
  </w:num>
  <w:num w:numId="6">
    <w:abstractNumId w:val="17"/>
  </w:num>
  <w:num w:numId="7">
    <w:abstractNumId w:val="5"/>
  </w:num>
  <w:num w:numId="8">
    <w:abstractNumId w:val="8"/>
  </w:num>
  <w:num w:numId="9">
    <w:abstractNumId w:val="0"/>
  </w:num>
  <w:num w:numId="10">
    <w:abstractNumId w:val="7"/>
  </w:num>
  <w:num w:numId="11">
    <w:abstractNumId w:val="27"/>
  </w:num>
  <w:num w:numId="12">
    <w:abstractNumId w:val="39"/>
  </w:num>
  <w:num w:numId="13">
    <w:abstractNumId w:val="20"/>
  </w:num>
  <w:num w:numId="14">
    <w:abstractNumId w:val="37"/>
  </w:num>
  <w:num w:numId="15">
    <w:abstractNumId w:val="4"/>
  </w:num>
  <w:num w:numId="16">
    <w:abstractNumId w:val="10"/>
  </w:num>
  <w:num w:numId="17">
    <w:abstractNumId w:val="32"/>
  </w:num>
  <w:num w:numId="18">
    <w:abstractNumId w:val="16"/>
  </w:num>
  <w:num w:numId="19">
    <w:abstractNumId w:val="13"/>
  </w:num>
  <w:num w:numId="20">
    <w:abstractNumId w:val="18"/>
  </w:num>
  <w:num w:numId="21">
    <w:abstractNumId w:val="33"/>
  </w:num>
  <w:num w:numId="22">
    <w:abstractNumId w:val="34"/>
  </w:num>
  <w:num w:numId="23">
    <w:abstractNumId w:val="6"/>
  </w:num>
  <w:num w:numId="24">
    <w:abstractNumId w:val="25"/>
  </w:num>
  <w:num w:numId="25">
    <w:abstractNumId w:val="15"/>
  </w:num>
  <w:num w:numId="26">
    <w:abstractNumId w:val="23"/>
  </w:num>
  <w:num w:numId="27">
    <w:abstractNumId w:val="24"/>
  </w:num>
  <w:num w:numId="28">
    <w:abstractNumId w:val="2"/>
  </w:num>
  <w:num w:numId="29">
    <w:abstractNumId w:val="38"/>
  </w:num>
  <w:num w:numId="30">
    <w:abstractNumId w:val="29"/>
  </w:num>
  <w:num w:numId="31">
    <w:abstractNumId w:val="19"/>
  </w:num>
  <w:num w:numId="32">
    <w:abstractNumId w:val="3"/>
  </w:num>
  <w:num w:numId="33">
    <w:abstractNumId w:val="21"/>
  </w:num>
  <w:num w:numId="34">
    <w:abstractNumId w:val="9"/>
  </w:num>
  <w:num w:numId="35">
    <w:abstractNumId w:val="1"/>
  </w:num>
  <w:num w:numId="36">
    <w:abstractNumId w:val="26"/>
  </w:num>
  <w:num w:numId="37">
    <w:abstractNumId w:val="30"/>
  </w:num>
  <w:num w:numId="38">
    <w:abstractNumId w:val="22"/>
  </w:num>
  <w:num w:numId="39">
    <w:abstractNumId w:val="35"/>
  </w:num>
  <w:num w:numId="40">
    <w:abstractNumId w:val="3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51FC2"/>
    <w:rsid w:val="000D024D"/>
    <w:rsid w:val="000E01E3"/>
    <w:rsid w:val="000F69FB"/>
    <w:rsid w:val="001B2C47"/>
    <w:rsid w:val="001B36CE"/>
    <w:rsid w:val="001E7912"/>
    <w:rsid w:val="002539E9"/>
    <w:rsid w:val="00273360"/>
    <w:rsid w:val="002734B2"/>
    <w:rsid w:val="002E231D"/>
    <w:rsid w:val="00301A51"/>
    <w:rsid w:val="00357B26"/>
    <w:rsid w:val="003A4092"/>
    <w:rsid w:val="003B2A6A"/>
    <w:rsid w:val="003F2EA7"/>
    <w:rsid w:val="00433BB7"/>
    <w:rsid w:val="00453034"/>
    <w:rsid w:val="00457D46"/>
    <w:rsid w:val="004A131C"/>
    <w:rsid w:val="004C0D10"/>
    <w:rsid w:val="0054073B"/>
    <w:rsid w:val="005808DA"/>
    <w:rsid w:val="005D002B"/>
    <w:rsid w:val="0063582C"/>
    <w:rsid w:val="006A4261"/>
    <w:rsid w:val="006C1198"/>
    <w:rsid w:val="006E249D"/>
    <w:rsid w:val="00712C86"/>
    <w:rsid w:val="00731F18"/>
    <w:rsid w:val="007622BA"/>
    <w:rsid w:val="00764208"/>
    <w:rsid w:val="00777109"/>
    <w:rsid w:val="00795C95"/>
    <w:rsid w:val="007F2EB3"/>
    <w:rsid w:val="0080661C"/>
    <w:rsid w:val="00844585"/>
    <w:rsid w:val="00850488"/>
    <w:rsid w:val="008552D4"/>
    <w:rsid w:val="00891AE9"/>
    <w:rsid w:val="008A330C"/>
    <w:rsid w:val="008B114A"/>
    <w:rsid w:val="008D613B"/>
    <w:rsid w:val="008D6EFB"/>
    <w:rsid w:val="008D72F0"/>
    <w:rsid w:val="00927913"/>
    <w:rsid w:val="0094045C"/>
    <w:rsid w:val="00942273"/>
    <w:rsid w:val="0094701B"/>
    <w:rsid w:val="00955F93"/>
    <w:rsid w:val="009B142A"/>
    <w:rsid w:val="009B1AA8"/>
    <w:rsid w:val="009B6F95"/>
    <w:rsid w:val="00A23E53"/>
    <w:rsid w:val="00A87854"/>
    <w:rsid w:val="00A91E76"/>
    <w:rsid w:val="00B30F2E"/>
    <w:rsid w:val="00B30F65"/>
    <w:rsid w:val="00B84F31"/>
    <w:rsid w:val="00C354FF"/>
    <w:rsid w:val="00C66218"/>
    <w:rsid w:val="00C74DFE"/>
    <w:rsid w:val="00C803F3"/>
    <w:rsid w:val="00D053E7"/>
    <w:rsid w:val="00D45B4D"/>
    <w:rsid w:val="00D60B3F"/>
    <w:rsid w:val="00D97641"/>
    <w:rsid w:val="00DA7394"/>
    <w:rsid w:val="00E855FD"/>
    <w:rsid w:val="00E90558"/>
    <w:rsid w:val="00EB5EB4"/>
    <w:rsid w:val="00F05068"/>
    <w:rsid w:val="00F53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279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MainText">
    <w:name w:val="Main Text"/>
    <w:basedOn w:val="Normal"/>
    <w:rsid w:val="00927913"/>
    <w:pPr>
      <w:spacing w:after="0" w:line="280" w:lineRule="exact"/>
      <w:ind w:left="0" w:firstLine="0"/>
    </w:pPr>
    <w:rPr>
      <w:rFonts w:ascii="Frutiger 45 Light" w:eastAsia="Times New Roman" w:hAnsi="Frutiger 45 Light" w:cs="Times New Roman"/>
      <w:szCs w:val="20"/>
      <w:lang w:eastAsia="en-GB"/>
    </w:rPr>
  </w:style>
  <w:style w:type="character" w:styleId="Hyperlink">
    <w:name w:val="Hyperlink"/>
    <w:basedOn w:val="DefaultParagraphFont"/>
    <w:rsid w:val="00927913"/>
    <w:rPr>
      <w:color w:val="0000FF"/>
      <w:u w:val="single"/>
    </w:rPr>
  </w:style>
  <w:style w:type="paragraph" w:styleId="FootnoteText">
    <w:name w:val="footnote text"/>
    <w:aliases w:val="Footnote Text Char5 Char,Footnote Text Char4 Char1 Char,Footnote Text Char3 Char Char1 Char,Footnote Text Char Char1 Char Char1 Char,Footnote Text Char4 Char Char Char Char Char,Footnote Text Char1,Footnote Text Char3,Fo,Footnote Text ERA"/>
    <w:basedOn w:val="Normal"/>
    <w:link w:val="FootnoteTextChar"/>
    <w:rsid w:val="005D002B"/>
    <w:pPr>
      <w:overflowPunct w:val="0"/>
      <w:autoSpaceDE w:val="0"/>
      <w:autoSpaceDN w:val="0"/>
      <w:adjustRightInd w:val="0"/>
      <w:spacing w:after="0" w:line="240" w:lineRule="auto"/>
      <w:ind w:left="0" w:firstLine="0"/>
      <w:textAlignment w:val="baseline"/>
    </w:pPr>
    <w:rPr>
      <w:rFonts w:ascii="Frutiger 45 Light" w:eastAsia="Times New Roman" w:hAnsi="Frutiger 45 Light" w:cs="Times New Roman"/>
      <w:sz w:val="20"/>
      <w:szCs w:val="20"/>
    </w:rPr>
  </w:style>
  <w:style w:type="character" w:customStyle="1" w:styleId="FootnoteTextChar">
    <w:name w:val="Footnote Text Char"/>
    <w:aliases w:val="Footnote Text Char5 Char Char,Footnote Text Char4 Char1 Char Char,Footnote Text Char3 Char Char1 Char Char,Footnote Text Char Char1 Char Char1 Char Char,Footnote Text Char4 Char Char Char Char Char Char,Footnote Text Char1 Char"/>
    <w:basedOn w:val="DefaultParagraphFont"/>
    <w:link w:val="FootnoteText"/>
    <w:rsid w:val="005D002B"/>
    <w:rPr>
      <w:rFonts w:ascii="Frutiger 45 Light" w:eastAsia="Times New Roman" w:hAnsi="Frutiger 45 Light" w:cs="Times New Roman"/>
      <w:sz w:val="20"/>
      <w:szCs w:val="20"/>
      <w:lang w:eastAsia="en-US"/>
    </w:rPr>
  </w:style>
  <w:style w:type="character" w:styleId="FootnoteReference">
    <w:name w:val="footnote reference"/>
    <w:aliases w:val="SUPERS,stylish,number,Footnote reference number,Footnote symbol,note TESI,-E Fußnotenzeichen,-E Funotenzeichen"/>
    <w:basedOn w:val="DefaultParagraphFont"/>
    <w:uiPriority w:val="99"/>
    <w:rsid w:val="005D002B"/>
    <w:rPr>
      <w:vertAlign w:val="superscript"/>
    </w:rPr>
  </w:style>
  <w:style w:type="paragraph" w:styleId="PlainText">
    <w:name w:val="Plain Text"/>
    <w:basedOn w:val="Normal"/>
    <w:link w:val="PlainTextChar"/>
    <w:uiPriority w:val="99"/>
    <w:unhideWhenUsed/>
    <w:rsid w:val="00C354FF"/>
    <w:pPr>
      <w:spacing w:after="0" w:line="240" w:lineRule="auto"/>
      <w:ind w:left="0" w:firstLine="0"/>
    </w:pPr>
    <w:rPr>
      <w:rFonts w:cs="Arial"/>
    </w:rPr>
  </w:style>
  <w:style w:type="character" w:customStyle="1" w:styleId="PlainTextChar">
    <w:name w:val="Plain Text Char"/>
    <w:basedOn w:val="DefaultParagraphFont"/>
    <w:link w:val="PlainText"/>
    <w:uiPriority w:val="99"/>
    <w:rsid w:val="00C354FF"/>
    <w:rPr>
      <w:rFonts w:ascii="Arial" w:eastAsiaTheme="minorHAnsi" w:hAnsi="Arial" w:cs="Arial"/>
      <w:lang w:eastAsia="en-US"/>
    </w:rPr>
  </w:style>
  <w:style w:type="paragraph" w:styleId="NormalWeb">
    <w:name w:val="Normal (Web)"/>
    <w:basedOn w:val="Normal"/>
    <w:uiPriority w:val="99"/>
    <w:unhideWhenUsed/>
    <w:rsid w:val="00D60B3F"/>
    <w:pPr>
      <w:spacing w:before="100" w:beforeAutospacing="1" w:after="100" w:afterAutospacing="1" w:line="240" w:lineRule="auto"/>
      <w:ind w:left="0" w:firstLine="0"/>
    </w:pPr>
    <w:rPr>
      <w:rFonts w:ascii="Times New Roman" w:hAnsi="Times New Roman" w:cs="Times New Roman"/>
      <w:sz w:val="24"/>
      <w:szCs w:val="24"/>
      <w:lang w:eastAsia="en-GB"/>
    </w:rPr>
  </w:style>
  <w:style w:type="paragraph" w:customStyle="1" w:styleId="xmsonormal">
    <w:name w:val="x_msonormal"/>
    <w:basedOn w:val="Normal"/>
    <w:uiPriority w:val="99"/>
    <w:rsid w:val="00D60B3F"/>
    <w:pPr>
      <w:spacing w:after="0" w:line="240" w:lineRule="auto"/>
      <w:ind w:left="0" w:firstLine="0"/>
    </w:pPr>
    <w:rPr>
      <w:rFonts w:cs="Arial"/>
      <w:lang w:eastAsia="en-GB"/>
    </w:rPr>
  </w:style>
  <w:style w:type="paragraph" w:customStyle="1" w:styleId="js-justclicked">
    <w:name w:val="js-justclicked"/>
    <w:basedOn w:val="Normal"/>
    <w:rsid w:val="00D60B3F"/>
    <w:pPr>
      <w:spacing w:after="300" w:line="240" w:lineRule="auto"/>
      <w:ind w:left="0" w:firstLine="0"/>
    </w:pPr>
    <w:rPr>
      <w:rFonts w:ascii="Times New Roman" w:eastAsia="Times New Roman" w:hAnsi="Times New Roman" w:cs="Times New Roman"/>
      <w:sz w:val="24"/>
      <w:szCs w:val="24"/>
      <w:lang w:eastAsia="en-GB"/>
    </w:rPr>
  </w:style>
  <w:style w:type="paragraph" w:customStyle="1" w:styleId="xmsolistparagraph">
    <w:name w:val="x_msolistparagraph"/>
    <w:basedOn w:val="Normal"/>
    <w:uiPriority w:val="99"/>
    <w:rsid w:val="00D60B3F"/>
    <w:pPr>
      <w:spacing w:after="200"/>
      <w:ind w:left="720" w:firstLine="0"/>
    </w:pPr>
    <w:rPr>
      <w:rFonts w:ascii="Calibri" w:hAnsi="Calibri" w:cs="Times New Roman"/>
      <w:lang w:eastAsia="en-GB"/>
    </w:rPr>
  </w:style>
  <w:style w:type="paragraph" w:customStyle="1" w:styleId="xdefault">
    <w:name w:val="x_default"/>
    <w:basedOn w:val="Normal"/>
    <w:uiPriority w:val="99"/>
    <w:rsid w:val="00D60B3F"/>
    <w:pPr>
      <w:autoSpaceDE w:val="0"/>
      <w:autoSpaceDN w:val="0"/>
      <w:spacing w:after="0" w:line="240" w:lineRule="auto"/>
      <w:ind w:left="0" w:firstLine="0"/>
    </w:pPr>
    <w:rPr>
      <w:rFonts w:cs="Arial"/>
      <w:color w:val="000000"/>
      <w:sz w:val="24"/>
      <w:szCs w:val="24"/>
      <w:lang w:eastAsia="en-GB"/>
    </w:rPr>
  </w:style>
  <w:style w:type="paragraph" w:customStyle="1" w:styleId="paragraph">
    <w:name w:val="paragraph"/>
    <w:basedOn w:val="Normal"/>
    <w:rsid w:val="00D60B3F"/>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60B3F"/>
  </w:style>
  <w:style w:type="character" w:styleId="FollowedHyperlink">
    <w:name w:val="FollowedHyperlink"/>
    <w:basedOn w:val="DefaultParagraphFont"/>
    <w:uiPriority w:val="99"/>
    <w:semiHidden/>
    <w:unhideWhenUsed/>
    <w:rsid w:val="000D0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0779">
      <w:bodyDiv w:val="1"/>
      <w:marLeft w:val="0"/>
      <w:marRight w:val="0"/>
      <w:marTop w:val="0"/>
      <w:marBottom w:val="0"/>
      <w:divBdr>
        <w:top w:val="none" w:sz="0" w:space="0" w:color="auto"/>
        <w:left w:val="none" w:sz="0" w:space="0" w:color="auto"/>
        <w:bottom w:val="none" w:sz="0" w:space="0" w:color="auto"/>
        <w:right w:val="none" w:sz="0" w:space="0" w:color="auto"/>
      </w:divBdr>
    </w:div>
    <w:div w:id="666633874">
      <w:bodyDiv w:val="1"/>
      <w:marLeft w:val="0"/>
      <w:marRight w:val="0"/>
      <w:marTop w:val="0"/>
      <w:marBottom w:val="0"/>
      <w:divBdr>
        <w:top w:val="none" w:sz="0" w:space="0" w:color="auto"/>
        <w:left w:val="none" w:sz="0" w:space="0" w:color="auto"/>
        <w:bottom w:val="none" w:sz="0" w:space="0" w:color="auto"/>
        <w:right w:val="none" w:sz="0" w:space="0" w:color="auto"/>
      </w:divBdr>
    </w:div>
    <w:div w:id="708185361">
      <w:bodyDiv w:val="1"/>
      <w:marLeft w:val="0"/>
      <w:marRight w:val="0"/>
      <w:marTop w:val="0"/>
      <w:marBottom w:val="0"/>
      <w:divBdr>
        <w:top w:val="none" w:sz="0" w:space="0" w:color="auto"/>
        <w:left w:val="none" w:sz="0" w:space="0" w:color="auto"/>
        <w:bottom w:val="none" w:sz="0" w:space="0" w:color="auto"/>
        <w:right w:val="none" w:sz="0" w:space="0" w:color="auto"/>
      </w:divBdr>
    </w:div>
    <w:div w:id="74680659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lga-position-paper-principles-underpinning-good-careers-advice-and-guidance" TargetMode="External"/><Relationship Id="rId18" Type="http://schemas.openxmlformats.org/officeDocument/2006/relationships/hyperlink" Target="https://assets.publishing.service.gov.uk/government/uploads/system/uploads/attachment_data/file/536043/Post-16_Skills_Plan.pdf" TargetMode="External"/><Relationship Id="rId3" Type="http://schemas.openxmlformats.org/officeDocument/2006/relationships/customXml" Target="../customXml/item3.xml"/><Relationship Id="rId21" Type="http://schemas.openxmlformats.org/officeDocument/2006/relationships/hyperlink" Target="https://www.gov.uk/government/publications/t-level-action-plan" TargetMode="External"/><Relationship Id="rId7" Type="http://schemas.openxmlformats.org/officeDocument/2006/relationships/settings" Target="settings.xml"/><Relationship Id="rId12" Type="http://schemas.openxmlformats.org/officeDocument/2006/relationships/hyperlink" Target="https://www.gov.uk/government/publications/skills-advisory-panels-saps-role-and-governance" TargetMode="External"/><Relationship Id="rId17" Type="http://schemas.openxmlformats.org/officeDocument/2006/relationships/hyperlink" Target="https://assets.publishing.service.gov.uk/government/uploads/system/uploads/attachment_data/file/536046/Report_of_the_Independent_Panel_on_Technical_Educatio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reersandenterprise.co.uk/schools-colleges/careers-hubs" TargetMode="External"/><Relationship Id="rId20" Type="http://schemas.openxmlformats.org/officeDocument/2006/relationships/hyperlink" Target="https://www.gov.uk/government/consultations/funding-for-the-delivery-of-t-leve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topics/employment-and-skills/work-local/lga-skills-taskforce"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publications/careers-strategy-making-the-most-of-everyones-skills-and-talen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providers-selected-to-deliver-t-levels-in-academic-year-2020-to-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topics/employment-and-skills/work-loca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217C12929A7048B0B7CD1B4176A4FEAD"/>
        <w:category>
          <w:name w:val="General"/>
          <w:gallery w:val="placeholder"/>
        </w:category>
        <w:types>
          <w:type w:val="bbPlcHdr"/>
        </w:types>
        <w:behaviors>
          <w:behavior w:val="content"/>
        </w:behaviors>
        <w:guid w:val="{71E0D017-08E7-4770-A415-C2825969473D}"/>
      </w:docPartPr>
      <w:docPartBody>
        <w:p w:rsidR="00B81B97" w:rsidRDefault="002E5E52" w:rsidP="002E5E52">
          <w:pPr>
            <w:pStyle w:val="217C12929A7048B0B7CD1B4176A4FEA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A31EF"/>
    <w:rsid w:val="002E5E52"/>
    <w:rsid w:val="002F1F5C"/>
    <w:rsid w:val="00335429"/>
    <w:rsid w:val="004E2C7C"/>
    <w:rsid w:val="0066763C"/>
    <w:rsid w:val="00801B3D"/>
    <w:rsid w:val="009E3298"/>
    <w:rsid w:val="009F4FF2"/>
    <w:rsid w:val="00B710F9"/>
    <w:rsid w:val="00B81B9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E5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17C12929A7048B0B7CD1B4176A4FEAD">
    <w:name w:val="217C12929A7048B0B7CD1B4176A4FEAD"/>
    <w:rsid w:val="002E5E5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95832EE21EB14840B4DA9A9CA8797930" ma:contentTypeVersion="23" ma:contentTypeDescription="Create a new document." ma:contentTypeScope="" ma:versionID="e0a09c9a57e372517bec12d307712d22">
  <xsd:schema xmlns:xsd="http://www.w3.org/2001/XMLSchema" xmlns:xs="http://www.w3.org/2001/XMLSchema" xmlns:p="http://schemas.microsoft.com/office/2006/metadata/properties" xmlns:ns2="ddd5460c-fd9a-4b2f-9b0a-4d83386095b6" xmlns:ns3="62c17843-1f8b-421f-805a-c46e8175b43c" targetNamespace="http://schemas.microsoft.com/office/2006/metadata/properties" ma:root="true" ma:fieldsID="c3fd8865b97de31923a5b56c993b269c" ns2:_="" ns3:_="">
    <xsd:import namespace="ddd5460c-fd9a-4b2f-9b0a-4d83386095b6"/>
    <xsd:import namespace="62c17843-1f8b-421f-805a-c46e8175b43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62c17843-1f8b-421f-805a-c46e8175b43c"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62c17843-1f8b-421f-805a-c46e8175b43c" xsi:nil="true"/>
    <Document_x0020_Type xmlns="ddd5460c-fd9a-4b2f-9b0a-4d83386095b6" xsi:nil="true"/>
    <Meeting_x0020_date xmlns="62c17843-1f8b-421f-805a-c46e8175b43c" xsi:nil="true"/>
    <Work_x0020_Area xmlns="62c17843-1f8b-421f-805a-c46e8175b4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6F93-43A1-473A-BE6E-3A089EA9E121}">
  <ds:schemaRefs>
    <ds:schemaRef ds:uri="http://schemas.microsoft.com/sharepoint/v3/contenttype/forms"/>
  </ds:schemaRefs>
</ds:datastoreItem>
</file>

<file path=customXml/itemProps2.xml><?xml version="1.0" encoding="utf-8"?>
<ds:datastoreItem xmlns:ds="http://schemas.openxmlformats.org/officeDocument/2006/customXml" ds:itemID="{C459E16B-F076-4E2A-9D68-45A289A06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62c17843-1f8b-421f-805a-c46e8175b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606E4-B5E8-4A54-9A36-FE239D439BB9}">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terms/"/>
    <ds:schemaRef ds:uri="http://purl.org/dc/elements/1.1/"/>
    <ds:schemaRef ds:uri="http://www.w3.org/XML/1998/namespace"/>
    <ds:schemaRef ds:uri="62c17843-1f8b-421f-805a-c46e8175b43c"/>
    <ds:schemaRef ds:uri="ddd5460c-fd9a-4b2f-9b0a-4d83386095b6"/>
  </ds:schemaRefs>
</ds:datastoreItem>
</file>

<file path=customXml/itemProps4.xml><?xml version="1.0" encoding="utf-8"?>
<ds:datastoreItem xmlns:ds="http://schemas.openxmlformats.org/officeDocument/2006/customXml" ds:itemID="{F697A0EC-B0AD-47B7-9F65-E1F9AAA5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731B52FD</Template>
  <TotalTime>12</TotalTime>
  <Pages>9</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Amber Chandler</cp:lastModifiedBy>
  <cp:revision>5</cp:revision>
  <dcterms:created xsi:type="dcterms:W3CDTF">2019-01-16T14:37:00Z</dcterms:created>
  <dcterms:modified xsi:type="dcterms:W3CDTF">2019-01-21T11:20:00Z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0x01010095832EE21EB14840B4DA9A9CA8797930</vt:lpwstr>
  </property>
</Properties>
</file>